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551" w:rsidRDefault="00B02551" w:rsidP="00B02551">
      <w:pPr>
        <w:pStyle w:val="4aABberschriftSEK9-13"/>
        <w:rPr>
          <w:rFonts w:eastAsiaTheme="minorHAnsi"/>
          <w:lang w:eastAsia="en-US"/>
        </w:rPr>
      </w:pPr>
      <w:r>
        <w:rPr>
          <w:rFonts w:eastAsiaTheme="minorHAnsi"/>
          <w:lang w:eastAsia="en-US"/>
        </w:rPr>
        <w:t xml:space="preserve">Zusatzmaterial zum Basisartikel von FUF 156: </w:t>
      </w:r>
      <w:r>
        <w:rPr>
          <w:rFonts w:eastAsiaTheme="minorHAnsi"/>
          <w:lang w:eastAsia="en-US"/>
        </w:rPr>
        <w:br/>
        <w:t>Lernen mit Bewegung</w:t>
      </w:r>
    </w:p>
    <w:p w:rsidR="00B02551" w:rsidRPr="00B02551" w:rsidRDefault="00B02551" w:rsidP="00B02551">
      <w:pPr>
        <w:rPr>
          <w:rFonts w:eastAsiaTheme="minorHAnsi"/>
          <w:sz w:val="20"/>
          <w:szCs w:val="20"/>
          <w:lang w:eastAsia="en-US"/>
        </w:rPr>
      </w:pPr>
      <w:r>
        <w:rPr>
          <w:rFonts w:eastAsiaTheme="minorHAnsi"/>
          <w:sz w:val="20"/>
          <w:szCs w:val="20"/>
          <w:lang w:eastAsia="en-US"/>
        </w:rPr>
        <w:t>v</w:t>
      </w:r>
      <w:r w:rsidRPr="00B02551">
        <w:rPr>
          <w:rFonts w:eastAsiaTheme="minorHAnsi"/>
          <w:sz w:val="20"/>
          <w:szCs w:val="20"/>
          <w:lang w:eastAsia="en-US"/>
        </w:rPr>
        <w:t xml:space="preserve">on Maik Böing, Wulf Conrad, Gregor </w:t>
      </w:r>
      <w:proofErr w:type="spellStart"/>
      <w:r w:rsidRPr="00B02551">
        <w:rPr>
          <w:rFonts w:eastAsiaTheme="minorHAnsi"/>
          <w:sz w:val="20"/>
          <w:szCs w:val="20"/>
          <w:lang w:eastAsia="en-US"/>
        </w:rPr>
        <w:t>Iwanoff</w:t>
      </w:r>
      <w:proofErr w:type="spellEnd"/>
    </w:p>
    <w:p w:rsidR="00B02551" w:rsidRPr="00B02551" w:rsidRDefault="00B02551" w:rsidP="00B02551">
      <w:pPr>
        <w:rPr>
          <w:rFonts w:eastAsiaTheme="minorHAnsi"/>
          <w:lang w:eastAsia="en-US"/>
        </w:rPr>
      </w:pPr>
    </w:p>
    <w:p w:rsidR="00B02551" w:rsidRPr="00B02551" w:rsidRDefault="00B02551" w:rsidP="00B02551">
      <w:pPr>
        <w:spacing w:after="120"/>
        <w:jc w:val="both"/>
        <w:rPr>
          <w:rFonts w:eastAsiaTheme="minorHAnsi"/>
          <w:b/>
          <w:bCs/>
          <w:i/>
          <w:iCs/>
          <w:lang w:eastAsia="en-US"/>
        </w:rPr>
      </w:pPr>
      <w:r w:rsidRPr="00B02551">
        <w:rPr>
          <w:rFonts w:eastAsiaTheme="minorHAnsi"/>
          <w:b/>
          <w:bCs/>
          <w:i/>
          <w:iCs/>
          <w:lang w:eastAsia="en-US"/>
        </w:rPr>
        <w:t>1. Unser Gehirn – ein kleiner Einblick in ein komplexes System</w:t>
      </w:r>
    </w:p>
    <w:p w:rsidR="00B02551" w:rsidRPr="00B02551" w:rsidRDefault="00B02551" w:rsidP="00B02551">
      <w:pPr>
        <w:spacing w:after="120"/>
        <w:jc w:val="both"/>
        <w:rPr>
          <w:b/>
          <w:i/>
          <w:iCs/>
        </w:rPr>
      </w:pPr>
      <w:r w:rsidRPr="00B02551">
        <w:rPr>
          <w:rFonts w:eastAsiaTheme="minorHAnsi"/>
          <w:b/>
          <w:bCs/>
          <w:i/>
          <w:iCs/>
          <w:lang w:eastAsia="en-US"/>
        </w:rPr>
        <w:t xml:space="preserve">2. </w:t>
      </w:r>
      <w:r w:rsidRPr="00B02551">
        <w:rPr>
          <w:b/>
          <w:i/>
          <w:iCs/>
        </w:rPr>
        <w:t xml:space="preserve">Brain </w:t>
      </w:r>
      <w:proofErr w:type="spellStart"/>
      <w:r w:rsidRPr="00B02551">
        <w:rPr>
          <w:b/>
          <w:i/>
          <w:iCs/>
        </w:rPr>
        <w:t>Gym</w:t>
      </w:r>
      <w:proofErr w:type="spellEnd"/>
      <w:r w:rsidRPr="00B02551">
        <w:rPr>
          <w:b/>
          <w:i/>
          <w:iCs/>
        </w:rPr>
        <w:t>®</w:t>
      </w:r>
    </w:p>
    <w:p w:rsidR="00B02551" w:rsidRPr="00B02551" w:rsidRDefault="00B02551" w:rsidP="00B02551">
      <w:pPr>
        <w:spacing w:after="120"/>
        <w:jc w:val="both"/>
        <w:rPr>
          <w:b/>
          <w:i/>
        </w:rPr>
      </w:pPr>
      <w:r w:rsidRPr="00B02551">
        <w:rPr>
          <w:b/>
          <w:i/>
        </w:rPr>
        <w:t>3. Exekutive Funktionen und ihre Bedeutung für das Sprachenlernen</w:t>
      </w:r>
    </w:p>
    <w:p w:rsidR="00B02551" w:rsidRDefault="00B02551" w:rsidP="00B02551">
      <w:pPr>
        <w:spacing w:after="120"/>
        <w:jc w:val="both"/>
        <w:rPr>
          <w:b/>
        </w:rPr>
      </w:pPr>
    </w:p>
    <w:p w:rsidR="00B02551" w:rsidRDefault="00B02551" w:rsidP="00B02551">
      <w:pPr>
        <w:spacing w:after="120"/>
        <w:jc w:val="both"/>
        <w:rPr>
          <w:rFonts w:eastAsiaTheme="minorHAnsi"/>
          <w:b/>
          <w:bCs/>
          <w:i/>
          <w:iCs/>
          <w:color w:val="FF0000"/>
          <w:lang w:eastAsia="en-US"/>
        </w:rPr>
      </w:pPr>
    </w:p>
    <w:p w:rsidR="00B02551" w:rsidRPr="00B02551" w:rsidRDefault="00B02551" w:rsidP="00B02551">
      <w:pPr>
        <w:spacing w:after="120"/>
        <w:jc w:val="both"/>
        <w:rPr>
          <w:rFonts w:eastAsiaTheme="minorHAnsi"/>
          <w:b/>
          <w:bCs/>
          <w:iCs/>
          <w:lang w:eastAsia="en-US"/>
        </w:rPr>
      </w:pPr>
      <w:r w:rsidRPr="00B02551">
        <w:rPr>
          <w:rFonts w:eastAsiaTheme="minorHAnsi"/>
          <w:b/>
          <w:bCs/>
          <w:iCs/>
          <w:lang w:eastAsia="en-US"/>
        </w:rPr>
        <w:t>1. Unser Gehirn – ein kleiner Einblick in ein komplexes System</w:t>
      </w:r>
    </w:p>
    <w:p w:rsidR="00B02551" w:rsidRPr="00B02551" w:rsidRDefault="00B02551" w:rsidP="002B7018">
      <w:pPr>
        <w:spacing w:after="120"/>
        <w:ind w:right="-142"/>
        <w:jc w:val="both"/>
        <w:rPr>
          <w:rFonts w:eastAsiaTheme="minorHAnsi"/>
          <w:sz w:val="20"/>
          <w:szCs w:val="20"/>
          <w:lang w:eastAsia="en-US"/>
        </w:rPr>
      </w:pPr>
      <w:r w:rsidRPr="00B02551">
        <w:rPr>
          <w:rFonts w:eastAsiaTheme="minorHAnsi"/>
          <w:sz w:val="20"/>
          <w:szCs w:val="20"/>
          <w:lang w:eastAsia="en-US"/>
        </w:rPr>
        <w:t xml:space="preserve">Das Gehirn lässt sich grob in drei Bereiche unterteilen: das Reptiliengehirn, das Limbische System (auch Zwischenhirn genannt) und den Neocortex (Sitz des Stirnhirns). </w:t>
      </w:r>
    </w:p>
    <w:p w:rsidR="00B02551" w:rsidRPr="00B02551" w:rsidRDefault="00B02551" w:rsidP="002B7018">
      <w:pPr>
        <w:spacing w:after="120"/>
        <w:ind w:right="-142"/>
        <w:jc w:val="both"/>
        <w:rPr>
          <w:rFonts w:eastAsiaTheme="minorHAnsi"/>
          <w:color w:val="BFBFBF" w:themeColor="background1" w:themeShade="BF"/>
          <w:sz w:val="20"/>
          <w:szCs w:val="20"/>
          <w:lang w:eastAsia="en-US"/>
        </w:rPr>
      </w:pPr>
      <w:r w:rsidRPr="00B02551">
        <w:rPr>
          <w:rFonts w:eastAsiaTheme="minorHAnsi"/>
          <w:sz w:val="20"/>
          <w:szCs w:val="20"/>
          <w:lang w:eastAsia="en-US"/>
        </w:rPr>
        <w:t xml:space="preserve">Im </w:t>
      </w:r>
      <w:r w:rsidRPr="00B02551">
        <w:rPr>
          <w:rFonts w:eastAsiaTheme="minorHAnsi"/>
          <w:b/>
          <w:bCs/>
          <w:sz w:val="20"/>
          <w:szCs w:val="20"/>
          <w:lang w:eastAsia="en-US"/>
        </w:rPr>
        <w:t>Reptiliengehirn</w:t>
      </w:r>
      <w:r w:rsidRPr="00B02551">
        <w:rPr>
          <w:rFonts w:eastAsiaTheme="minorHAnsi"/>
          <w:sz w:val="20"/>
          <w:szCs w:val="20"/>
          <w:lang w:eastAsia="en-US"/>
        </w:rPr>
        <w:t xml:space="preserve">, das sich aus dem Kleinhirn und dem Hirnstamm zusammensetzt, werden lebenswichtige Funktionen gesteuert. Über das zentrale Nervensystem werden sensorische Informationen aufgenommen und vor allem an die Großhirnrinde weitergeleitet, die die Aufmerksamkeit des Menschen steuert. </w:t>
      </w:r>
      <w:r w:rsidRPr="00B02551">
        <w:rPr>
          <w:rFonts w:eastAsiaTheme="minorHAnsi"/>
          <w:color w:val="000000" w:themeColor="text1"/>
          <w:sz w:val="20"/>
          <w:szCs w:val="20"/>
          <w:lang w:eastAsia="en-US"/>
        </w:rPr>
        <w:t xml:space="preserve">Eine Aktivierung der Sinnesorgane bzw. eine Fokussierung auf bestimmte Sinne, um eine Reizüberflutung zu vermeiden, bedeutet in Konsequenz also eine Steigerung der Aufmerksamkeit. </w:t>
      </w:r>
    </w:p>
    <w:p w:rsidR="00B02551" w:rsidRPr="00B02551" w:rsidRDefault="00B02551" w:rsidP="002B7018">
      <w:pPr>
        <w:spacing w:after="120"/>
        <w:ind w:right="-142"/>
        <w:jc w:val="both"/>
        <w:rPr>
          <w:rFonts w:eastAsiaTheme="minorHAnsi"/>
          <w:sz w:val="20"/>
          <w:szCs w:val="20"/>
          <w:lang w:eastAsia="en-US"/>
        </w:rPr>
      </w:pPr>
      <w:r w:rsidRPr="00B02551">
        <w:rPr>
          <w:rFonts w:eastAsiaTheme="minorHAnsi"/>
          <w:sz w:val="20"/>
          <w:szCs w:val="20"/>
          <w:lang w:eastAsia="en-US"/>
        </w:rPr>
        <w:t xml:space="preserve">Das </w:t>
      </w:r>
      <w:r w:rsidRPr="00B02551">
        <w:rPr>
          <w:rFonts w:eastAsiaTheme="minorHAnsi"/>
          <w:b/>
          <w:bCs/>
          <w:sz w:val="20"/>
          <w:szCs w:val="20"/>
          <w:lang w:eastAsia="en-US"/>
        </w:rPr>
        <w:t>Limbische System</w:t>
      </w:r>
      <w:r w:rsidRPr="00B02551">
        <w:rPr>
          <w:rFonts w:eastAsiaTheme="minorHAnsi"/>
          <w:sz w:val="20"/>
          <w:szCs w:val="20"/>
          <w:lang w:eastAsia="en-US"/>
        </w:rPr>
        <w:t xml:space="preserve"> ist das Zentrum für Gefühle, Selbstkontrolle und hilft ein emotionales Gleichgewicht aufrechtzuhalten. Vor allem im Hippocampus werden aber auch Informationen zwischengespeichert und Assoziationen hergestellt, die uns helfen, uns zu erinnern. Durch Verknüpfungen von neuen gegenwärtigen Erlebnissen mit Erinnerungen aus der Vergangenheit werden Lernprozesse und die Gedächtnisleistung gefördert. </w:t>
      </w:r>
      <w:r w:rsidRPr="00B02551">
        <w:rPr>
          <w:rFonts w:eastAsiaTheme="minorHAnsi"/>
          <w:color w:val="000000" w:themeColor="text1"/>
          <w:sz w:val="20"/>
          <w:szCs w:val="20"/>
          <w:lang w:eastAsia="en-US"/>
        </w:rPr>
        <w:t xml:space="preserve">Von besonderer Bedeutung für die Gefühlslage des Lernenden ist die </w:t>
      </w:r>
      <w:r w:rsidRPr="00B02551">
        <w:rPr>
          <w:rFonts w:eastAsiaTheme="minorHAnsi"/>
          <w:b/>
          <w:bCs/>
          <w:color w:val="000000" w:themeColor="text1"/>
          <w:sz w:val="20"/>
          <w:szCs w:val="20"/>
          <w:lang w:eastAsia="en-US"/>
        </w:rPr>
        <w:t>Amygdala</w:t>
      </w:r>
      <w:r w:rsidRPr="00B02551">
        <w:rPr>
          <w:rFonts w:eastAsiaTheme="minorHAnsi"/>
          <w:color w:val="000000" w:themeColor="text1"/>
          <w:sz w:val="20"/>
          <w:szCs w:val="20"/>
          <w:lang w:eastAsia="en-US"/>
        </w:rPr>
        <w:t>, die für die tiefen und intensiven Emotionen zuständig ist und dafür sorgt, dass diese (positiven wie negativen) Erfahrungen in der Erinnerung gespeichert werden. Die Amygdala ist aber auch der Teil im Limbischen System, der ständig nach Gefahren Ausschau hält und den sogenannten Kampf-oder-Flucht-Reflex auslöst. Mit Gefahren ist hier sicher nicht mehr der Säbelzahntiger gemeint, sondern vielleicht „nur“ der Vokabeltest oder der Moment frei in der Zielsprache vor einer Klasse zu sprechen. Wenn entspanntes und freudvolles Lernen zuversichtlich gelingen soll, gilt es sicherlich, gefühltes Gefahrenpotential und damit auch diesen Reflex zu hemmen. „Das Limbisch</w:t>
      </w:r>
      <w:r w:rsidR="00E219FE">
        <w:rPr>
          <w:rFonts w:eastAsiaTheme="minorHAnsi"/>
          <w:color w:val="000000" w:themeColor="text1"/>
          <w:sz w:val="20"/>
          <w:szCs w:val="20"/>
          <w:lang w:eastAsia="en-US"/>
        </w:rPr>
        <w:t>e</w:t>
      </w:r>
      <w:r w:rsidRPr="00B02551">
        <w:rPr>
          <w:rFonts w:eastAsiaTheme="minorHAnsi"/>
          <w:color w:val="000000" w:themeColor="text1"/>
          <w:sz w:val="20"/>
          <w:szCs w:val="20"/>
          <w:lang w:eastAsia="en-US"/>
        </w:rPr>
        <w:t xml:space="preserve"> System, das Affekte, Gefühle und Motivation vermittelt, ist der eigentliche Kontrolleur des Lernerfolgs (Geowissen 2003, 41).“</w:t>
      </w:r>
    </w:p>
    <w:p w:rsidR="00B02551" w:rsidRPr="00B02551" w:rsidRDefault="00B02551" w:rsidP="002B7018">
      <w:pPr>
        <w:spacing w:after="120"/>
        <w:ind w:right="-142"/>
        <w:jc w:val="both"/>
        <w:rPr>
          <w:rFonts w:eastAsiaTheme="minorHAnsi"/>
          <w:sz w:val="20"/>
          <w:szCs w:val="20"/>
          <w:lang w:eastAsia="en-US"/>
        </w:rPr>
      </w:pPr>
      <w:r w:rsidRPr="00B02551">
        <w:rPr>
          <w:rFonts w:eastAsiaTheme="minorHAnsi"/>
          <w:sz w:val="20"/>
          <w:szCs w:val="20"/>
          <w:lang w:eastAsia="en-US"/>
        </w:rPr>
        <w:t xml:space="preserve">Der </w:t>
      </w:r>
      <w:r w:rsidRPr="00B02551">
        <w:rPr>
          <w:rFonts w:eastAsiaTheme="minorHAnsi"/>
          <w:b/>
          <w:bCs/>
          <w:sz w:val="20"/>
          <w:szCs w:val="20"/>
          <w:lang w:eastAsia="en-US"/>
        </w:rPr>
        <w:t>Neocortex</w:t>
      </w:r>
      <w:r w:rsidRPr="00B02551">
        <w:rPr>
          <w:rFonts w:eastAsiaTheme="minorHAnsi"/>
          <w:sz w:val="20"/>
          <w:szCs w:val="20"/>
          <w:lang w:eastAsia="en-US"/>
        </w:rPr>
        <w:t xml:space="preserve"> beheimatet unter anderem das Stirnhirn (auch Frontalhirn genannt) und ist zusammen mit dem Hippocampus und der Amygdala ein wesentlicher Teil des Gehirns, der Lernen und Gedächtnisleistungen ermöglicht und den Menschen von anderen Lebewesen </w:t>
      </w:r>
      <w:proofErr w:type="gramStart"/>
      <w:r w:rsidRPr="00B02551">
        <w:rPr>
          <w:rFonts w:eastAsiaTheme="minorHAnsi"/>
          <w:sz w:val="20"/>
          <w:szCs w:val="20"/>
          <w:lang w:eastAsia="en-US"/>
        </w:rPr>
        <w:t>abhebt</w:t>
      </w:r>
      <w:proofErr w:type="gramEnd"/>
      <w:r w:rsidRPr="00B02551">
        <w:rPr>
          <w:rFonts w:eastAsiaTheme="minorHAnsi"/>
          <w:sz w:val="20"/>
          <w:szCs w:val="20"/>
          <w:lang w:eastAsia="en-US"/>
        </w:rPr>
        <w:t>. Er ist der Ort, wo Bewegungen bewusst gesteuert werden, logisches Denken möglich ist und Kommunikation (Zuhören, Lesen, Sprechen, Schreiben) möglich wird. Der Neocortex teilt sich in zwei Hirnhälften, auch Hemisphären genannt, die über den sogenannten Balken (</w:t>
      </w:r>
      <w:r w:rsidRPr="00B02551">
        <w:rPr>
          <w:rFonts w:eastAsiaTheme="minorHAnsi"/>
          <w:i/>
          <w:iCs/>
          <w:sz w:val="20"/>
          <w:szCs w:val="20"/>
          <w:lang w:eastAsia="en-US"/>
        </w:rPr>
        <w:t xml:space="preserve">Corpus </w:t>
      </w:r>
      <w:proofErr w:type="spellStart"/>
      <w:r w:rsidRPr="00B02551">
        <w:rPr>
          <w:rFonts w:eastAsiaTheme="minorHAnsi"/>
          <w:i/>
          <w:iCs/>
          <w:sz w:val="20"/>
          <w:szCs w:val="20"/>
          <w:lang w:eastAsia="en-US"/>
        </w:rPr>
        <w:t>callosum</w:t>
      </w:r>
      <w:proofErr w:type="spellEnd"/>
      <w:r w:rsidRPr="00B02551">
        <w:rPr>
          <w:rFonts w:eastAsiaTheme="minorHAnsi"/>
          <w:sz w:val="20"/>
          <w:szCs w:val="20"/>
          <w:lang w:eastAsia="en-US"/>
        </w:rPr>
        <w:t xml:space="preserve">) verbunden sind. </w:t>
      </w:r>
    </w:p>
    <w:p w:rsidR="00B02551" w:rsidRPr="00B02551" w:rsidRDefault="00B02551" w:rsidP="002B7018">
      <w:pPr>
        <w:spacing w:after="120"/>
        <w:ind w:right="-142"/>
        <w:jc w:val="both"/>
        <w:rPr>
          <w:rFonts w:eastAsiaTheme="minorHAnsi"/>
          <w:b/>
          <w:color w:val="000000" w:themeColor="text1"/>
          <w:sz w:val="20"/>
          <w:szCs w:val="20"/>
          <w:lang w:eastAsia="en-US"/>
        </w:rPr>
      </w:pPr>
      <w:r w:rsidRPr="00B02551">
        <w:rPr>
          <w:rFonts w:eastAsiaTheme="minorHAnsi"/>
          <w:b/>
          <w:color w:val="000000" w:themeColor="text1"/>
          <w:sz w:val="20"/>
          <w:szCs w:val="20"/>
          <w:lang w:eastAsia="en-US"/>
        </w:rPr>
        <w:t>Die zwei Hemisphären und ihr Zusammenspiel</w:t>
      </w:r>
    </w:p>
    <w:p w:rsidR="00B02551" w:rsidRPr="00B02551" w:rsidRDefault="00B02551" w:rsidP="002B7018">
      <w:pPr>
        <w:spacing w:after="120"/>
        <w:ind w:right="-142"/>
        <w:jc w:val="both"/>
        <w:rPr>
          <w:rFonts w:eastAsiaTheme="minorHAnsi"/>
          <w:sz w:val="20"/>
          <w:szCs w:val="20"/>
          <w:lang w:eastAsia="en-US"/>
        </w:rPr>
      </w:pPr>
      <w:r w:rsidRPr="00B02551">
        <w:rPr>
          <w:rFonts w:eastAsiaTheme="minorHAnsi"/>
          <w:sz w:val="20"/>
          <w:szCs w:val="20"/>
          <w:lang w:eastAsia="en-US"/>
        </w:rPr>
        <w:t>Im Laufe der menschlichen Entwicklung bilden sich die beiden Hirnhälften unterschiedlich aus und übernehmen langfristig spezifische Aufgaben, die in</w:t>
      </w:r>
      <w:r w:rsidRPr="00B02551">
        <w:rPr>
          <w:rFonts w:eastAsiaTheme="minorHAnsi"/>
          <w:color w:val="000000" w:themeColor="text1"/>
          <w:sz w:val="20"/>
          <w:szCs w:val="20"/>
          <w:lang w:eastAsia="en-US"/>
        </w:rPr>
        <w:t xml:space="preserve"> Abb. in </w:t>
      </w:r>
      <w:proofErr w:type="spellStart"/>
      <w:r w:rsidR="00224D68">
        <w:rPr>
          <w:rFonts w:eastAsiaTheme="minorHAnsi"/>
          <w:b/>
          <w:bCs/>
          <w:color w:val="000000" w:themeColor="text1"/>
          <w:sz w:val="20"/>
          <w:szCs w:val="20"/>
          <w:lang w:eastAsia="en-US"/>
        </w:rPr>
        <w:t>Abschnítt</w:t>
      </w:r>
      <w:proofErr w:type="spellEnd"/>
      <w:r w:rsidR="00224D68">
        <w:rPr>
          <w:rFonts w:eastAsiaTheme="minorHAnsi"/>
          <w:b/>
          <w:bCs/>
          <w:color w:val="000000" w:themeColor="text1"/>
          <w:sz w:val="20"/>
          <w:szCs w:val="20"/>
          <w:lang w:eastAsia="en-US"/>
        </w:rPr>
        <w:t xml:space="preserve"> 2</w:t>
      </w:r>
      <w:r w:rsidRPr="00B02551">
        <w:rPr>
          <w:rFonts w:eastAsiaTheme="minorHAnsi"/>
          <w:b/>
          <w:bCs/>
          <w:color w:val="000000" w:themeColor="text1"/>
          <w:sz w:val="20"/>
          <w:szCs w:val="20"/>
          <w:lang w:eastAsia="en-US"/>
        </w:rPr>
        <w:t xml:space="preserve"> „Brain </w:t>
      </w:r>
      <w:proofErr w:type="spellStart"/>
      <w:r w:rsidRPr="00B02551">
        <w:rPr>
          <w:rFonts w:eastAsiaTheme="minorHAnsi"/>
          <w:b/>
          <w:bCs/>
          <w:color w:val="000000" w:themeColor="text1"/>
          <w:sz w:val="20"/>
          <w:szCs w:val="20"/>
          <w:lang w:eastAsia="en-US"/>
        </w:rPr>
        <w:t>Gym</w:t>
      </w:r>
      <w:proofErr w:type="spellEnd"/>
      <w:r w:rsidRPr="00B02551">
        <w:rPr>
          <w:rFonts w:eastAsiaTheme="minorHAnsi"/>
          <w:b/>
          <w:bCs/>
          <w:color w:val="000000" w:themeColor="text1"/>
          <w:sz w:val="20"/>
          <w:szCs w:val="20"/>
          <w:lang w:eastAsia="en-US"/>
        </w:rPr>
        <w:t>“</w:t>
      </w:r>
      <w:r w:rsidRPr="00B02551">
        <w:rPr>
          <w:rFonts w:eastAsiaTheme="minorHAnsi"/>
          <w:color w:val="FF0000"/>
          <w:sz w:val="20"/>
          <w:szCs w:val="20"/>
          <w:lang w:eastAsia="en-US"/>
        </w:rPr>
        <w:t xml:space="preserve"> </w:t>
      </w:r>
      <w:r w:rsidRPr="00B02551">
        <w:rPr>
          <w:rFonts w:eastAsiaTheme="minorHAnsi"/>
          <w:sz w:val="20"/>
          <w:szCs w:val="20"/>
          <w:lang w:eastAsia="en-US"/>
        </w:rPr>
        <w:t xml:space="preserve">vereinfacht dargestellt sind. Dabei wird zwischen einer „Logik“-Hemisphäre (meist die linke Hirnhälfte) und einer „Gestalt“-Hemisphäre (meist die rechte Hirnhälfte) unterschieden (vgl. </w:t>
      </w:r>
      <w:proofErr w:type="spellStart"/>
      <w:r w:rsidRPr="00B02551">
        <w:rPr>
          <w:rFonts w:eastAsiaTheme="minorHAnsi"/>
          <w:sz w:val="20"/>
          <w:szCs w:val="20"/>
          <w:lang w:eastAsia="en-US"/>
        </w:rPr>
        <w:t>Hannaford</w:t>
      </w:r>
      <w:proofErr w:type="spellEnd"/>
      <w:r w:rsidRPr="00B02551">
        <w:rPr>
          <w:rFonts w:eastAsiaTheme="minorHAnsi"/>
          <w:sz w:val="20"/>
          <w:szCs w:val="20"/>
          <w:lang w:eastAsia="en-US"/>
        </w:rPr>
        <w:t xml:space="preserve"> 2016, 102). Während die linke Hirnhälfte eher logisch, analytisch und rational arbeitet, ist die rechte Hirnhälfte eher für Emotionen, Intuition und ganzheitliches Denken zuständig. </w:t>
      </w:r>
    </w:p>
    <w:p w:rsidR="00B02551" w:rsidRPr="00B02551" w:rsidRDefault="00B02551" w:rsidP="002B7018">
      <w:pPr>
        <w:spacing w:after="120"/>
        <w:ind w:right="-142"/>
        <w:jc w:val="both"/>
        <w:rPr>
          <w:rFonts w:eastAsiaTheme="minorHAnsi"/>
          <w:color w:val="000000" w:themeColor="text1"/>
          <w:sz w:val="20"/>
          <w:szCs w:val="20"/>
          <w:lang w:eastAsia="en-US"/>
        </w:rPr>
      </w:pPr>
      <w:r w:rsidRPr="00B02551">
        <w:rPr>
          <w:rFonts w:eastAsiaTheme="minorHAnsi"/>
          <w:sz w:val="20"/>
          <w:szCs w:val="20"/>
          <w:lang w:eastAsia="en-US"/>
        </w:rPr>
        <w:t xml:space="preserve">Interessant ist dabei, dass die beiden Hemisphären nach einem Überkreuzmuster funktionieren, demgemäß jede Körperseite sensomotorische Eindrücke über Nervenbahnen an die gegenüberliegende Hemisphäre weiterleitet und durch diese gesteuert wird. Das Zusammenspiel zwischen den beiden Hemisphären (Hirnhälften) erhöht die Bildung der neuronalen Verbindungen und verbessert die Konzentration, Merkfähigkeit und die Kapazität, komplexe Aufgaben zu lösen. </w:t>
      </w:r>
      <w:r w:rsidRPr="00B02551">
        <w:rPr>
          <w:rFonts w:eastAsiaTheme="minorHAnsi"/>
          <w:color w:val="000000" w:themeColor="text1"/>
          <w:sz w:val="20"/>
          <w:szCs w:val="20"/>
          <w:lang w:eastAsia="en-US"/>
        </w:rPr>
        <w:t xml:space="preserve">Ein guter Zugang zu beiden Hirnhälften ist auch von Relevanz für das Lesen, Schreiben und Sprechen einer Sprache. Wenn man es genau nimmt, finden Überkreuzbewegungen schon beim Hörverstehen statt, denn was unser linkes Ohr hört, aktiviert das in unserer rechten Gehirnhälfte liegende Hörzentrum und umgekehrt (vgl. </w:t>
      </w:r>
      <w:proofErr w:type="spellStart"/>
      <w:r w:rsidRPr="00B02551">
        <w:rPr>
          <w:rFonts w:eastAsiaTheme="minorHAnsi"/>
          <w:color w:val="000000" w:themeColor="text1"/>
          <w:sz w:val="20"/>
          <w:szCs w:val="20"/>
          <w:lang w:eastAsia="en-US"/>
        </w:rPr>
        <w:t>Schiffler</w:t>
      </w:r>
      <w:proofErr w:type="spellEnd"/>
      <w:r w:rsidRPr="00B02551">
        <w:rPr>
          <w:rFonts w:eastAsiaTheme="minorHAnsi"/>
          <w:color w:val="000000" w:themeColor="text1"/>
          <w:sz w:val="20"/>
          <w:szCs w:val="20"/>
          <w:lang w:eastAsia="en-US"/>
        </w:rPr>
        <w:t xml:space="preserve"> 2012, 10).</w:t>
      </w:r>
    </w:p>
    <w:p w:rsidR="00B02551" w:rsidRPr="00B02551" w:rsidRDefault="00B02551" w:rsidP="00B02551">
      <w:pPr>
        <w:spacing w:after="120"/>
        <w:jc w:val="both"/>
        <w:rPr>
          <w:rFonts w:eastAsiaTheme="minorHAnsi"/>
          <w:sz w:val="20"/>
          <w:szCs w:val="20"/>
          <w:lang w:eastAsia="en-US"/>
        </w:rPr>
      </w:pPr>
      <w:r w:rsidRPr="00B02551">
        <w:rPr>
          <w:rFonts w:eastAsiaTheme="minorHAnsi"/>
          <w:sz w:val="20"/>
          <w:szCs w:val="20"/>
          <w:lang w:eastAsia="en-US"/>
        </w:rPr>
        <w:t xml:space="preserve">Ein Blick auf die Aufgabenverteilung in den beiden Gehirnhälften (siehe Abb. in </w:t>
      </w:r>
      <w:r w:rsidRPr="00B02551">
        <w:rPr>
          <w:rFonts w:eastAsiaTheme="minorHAnsi"/>
          <w:b/>
          <w:bCs/>
          <w:sz w:val="20"/>
          <w:szCs w:val="20"/>
          <w:lang w:eastAsia="en-US"/>
        </w:rPr>
        <w:t>Kasten 1</w:t>
      </w:r>
      <w:r w:rsidRPr="00B02551">
        <w:rPr>
          <w:rFonts w:eastAsiaTheme="minorHAnsi"/>
          <w:sz w:val="20"/>
          <w:szCs w:val="20"/>
          <w:lang w:eastAsia="en-US"/>
        </w:rPr>
        <w:t>) macht deutlich, wie wichtig gehirngerechte Lern- und Bewegungsübungen sind, die mit einer gesteigerten Lateralität (Zusammenarbeit zwischen beiden Hirnhälften) gute Voraussetzungen für unsere informationsverarbeitende Intelligenz schaffen können.</w:t>
      </w:r>
    </w:p>
    <w:p w:rsidR="002B7018" w:rsidRDefault="002B7018" w:rsidP="00B02551">
      <w:pPr>
        <w:jc w:val="both"/>
        <w:rPr>
          <w:rFonts w:eastAsiaTheme="minorHAnsi"/>
          <w:b/>
          <w:bCs/>
          <w:sz w:val="16"/>
          <w:szCs w:val="16"/>
          <w:lang w:eastAsia="en-US"/>
        </w:rPr>
      </w:pPr>
    </w:p>
    <w:p w:rsidR="00B02551" w:rsidRPr="00B02551" w:rsidRDefault="00B02551" w:rsidP="00B02551">
      <w:pPr>
        <w:jc w:val="both"/>
        <w:rPr>
          <w:rFonts w:eastAsiaTheme="minorHAnsi"/>
          <w:b/>
          <w:bCs/>
          <w:sz w:val="16"/>
          <w:szCs w:val="16"/>
          <w:lang w:eastAsia="en-US"/>
        </w:rPr>
      </w:pPr>
      <w:r w:rsidRPr="00B02551">
        <w:rPr>
          <w:rFonts w:eastAsiaTheme="minorHAnsi"/>
          <w:b/>
          <w:bCs/>
          <w:sz w:val="16"/>
          <w:szCs w:val="16"/>
          <w:lang w:eastAsia="en-US"/>
        </w:rPr>
        <w:t>Literaturhinweise</w:t>
      </w:r>
    </w:p>
    <w:p w:rsidR="00B02551" w:rsidRPr="002B7018" w:rsidRDefault="00B02551" w:rsidP="00B02551">
      <w:pPr>
        <w:jc w:val="both"/>
        <w:rPr>
          <w:rFonts w:eastAsiaTheme="minorHAnsi"/>
          <w:color w:val="000000" w:themeColor="text1"/>
          <w:sz w:val="12"/>
          <w:szCs w:val="12"/>
          <w:lang w:eastAsia="en-US"/>
        </w:rPr>
      </w:pPr>
      <w:r w:rsidRPr="002B7018">
        <w:rPr>
          <w:rFonts w:eastAsiaTheme="minorHAnsi"/>
          <w:color w:val="000000" w:themeColor="text1"/>
          <w:sz w:val="12"/>
          <w:szCs w:val="12"/>
          <w:lang w:eastAsia="en-US"/>
        </w:rPr>
        <w:t>Geowissen 2003, 41</w:t>
      </w:r>
    </w:p>
    <w:p w:rsidR="00B02551" w:rsidRPr="002B7018" w:rsidRDefault="00B02551" w:rsidP="00B02551">
      <w:pPr>
        <w:jc w:val="both"/>
        <w:rPr>
          <w:sz w:val="12"/>
          <w:szCs w:val="12"/>
        </w:rPr>
      </w:pPr>
      <w:proofErr w:type="spellStart"/>
      <w:r w:rsidRPr="002B7018">
        <w:rPr>
          <w:sz w:val="12"/>
          <w:szCs w:val="12"/>
        </w:rPr>
        <w:t>Hannaford</w:t>
      </w:r>
      <w:proofErr w:type="spellEnd"/>
      <w:r w:rsidRPr="002B7018">
        <w:rPr>
          <w:sz w:val="12"/>
          <w:szCs w:val="12"/>
        </w:rPr>
        <w:t>, Carla (2016): Bewegung, das Tor zum Lernen. Kirchzarten bei Freiburg. VAK Verlags GMBH</w:t>
      </w:r>
    </w:p>
    <w:p w:rsidR="00B02551" w:rsidRPr="002B7018" w:rsidRDefault="00B02551" w:rsidP="00B02551">
      <w:pPr>
        <w:jc w:val="both"/>
        <w:rPr>
          <w:color w:val="000000" w:themeColor="text1"/>
          <w:sz w:val="12"/>
          <w:szCs w:val="12"/>
          <w:lang w:val="en-US"/>
        </w:rPr>
      </w:pPr>
      <w:r w:rsidRPr="002B7018">
        <w:rPr>
          <w:color w:val="000000" w:themeColor="text1"/>
          <w:sz w:val="12"/>
          <w:szCs w:val="12"/>
          <w:lang w:val="en-US"/>
        </w:rPr>
        <w:t>Healy, Jane (2004): Your Child’s Growing Mind: Brain Development and Learning from Birth to Adolescence. New York. Broadway Books</w:t>
      </w:r>
    </w:p>
    <w:p w:rsidR="00B02551" w:rsidRPr="002B7018" w:rsidRDefault="00B02551" w:rsidP="00B02551">
      <w:pPr>
        <w:jc w:val="both"/>
        <w:rPr>
          <w:color w:val="000000" w:themeColor="text1"/>
          <w:sz w:val="12"/>
          <w:szCs w:val="12"/>
        </w:rPr>
      </w:pPr>
      <w:proofErr w:type="spellStart"/>
      <w:r w:rsidRPr="002B7018">
        <w:rPr>
          <w:color w:val="000000" w:themeColor="text1"/>
          <w:sz w:val="12"/>
          <w:szCs w:val="12"/>
        </w:rPr>
        <w:t>Ratey</w:t>
      </w:r>
      <w:proofErr w:type="spellEnd"/>
      <w:r w:rsidRPr="002B7018">
        <w:rPr>
          <w:color w:val="000000" w:themeColor="text1"/>
          <w:sz w:val="12"/>
          <w:szCs w:val="12"/>
        </w:rPr>
        <w:t>, John J. (2003): Das menschliche Hirn. Eine Gebrauchsanweisung. München/Zürich, Piper</w:t>
      </w:r>
    </w:p>
    <w:p w:rsidR="00B02551" w:rsidRPr="002B7018" w:rsidRDefault="00B02551" w:rsidP="00B02551">
      <w:pPr>
        <w:jc w:val="both"/>
        <w:rPr>
          <w:sz w:val="12"/>
          <w:szCs w:val="12"/>
        </w:rPr>
      </w:pPr>
      <w:proofErr w:type="spellStart"/>
      <w:r w:rsidRPr="002B7018">
        <w:rPr>
          <w:sz w:val="12"/>
          <w:szCs w:val="12"/>
        </w:rPr>
        <w:t>Schiffler</w:t>
      </w:r>
      <w:proofErr w:type="spellEnd"/>
      <w:r w:rsidRPr="002B7018">
        <w:rPr>
          <w:sz w:val="12"/>
          <w:szCs w:val="12"/>
        </w:rPr>
        <w:t xml:space="preserve">, Ludger (2012): Effektiver Fremdsprachenunterricht. Bewegung - Visualisierung – Entspannung. Tübingen: Narr Studienbücher. </w:t>
      </w:r>
    </w:p>
    <w:p w:rsidR="00B02551" w:rsidRPr="002B7018" w:rsidRDefault="00B02551" w:rsidP="00B02551">
      <w:pPr>
        <w:jc w:val="both"/>
        <w:rPr>
          <w:color w:val="000000" w:themeColor="text1"/>
          <w:sz w:val="12"/>
          <w:szCs w:val="12"/>
          <w:lang w:val="en-US"/>
        </w:rPr>
      </w:pPr>
      <w:r w:rsidRPr="002B7018">
        <w:rPr>
          <w:color w:val="000000" w:themeColor="text1"/>
          <w:sz w:val="12"/>
          <w:szCs w:val="12"/>
        </w:rPr>
        <w:t xml:space="preserve">Spitzer, Manfred (2002): Lernen, Gehirnforschung und die Schule des Lebens. </w:t>
      </w:r>
      <w:r w:rsidRPr="002B7018">
        <w:rPr>
          <w:color w:val="000000" w:themeColor="text1"/>
          <w:sz w:val="12"/>
          <w:szCs w:val="12"/>
          <w:lang w:val="en-US"/>
        </w:rPr>
        <w:t xml:space="preserve">Heidelberg: </w:t>
      </w:r>
      <w:proofErr w:type="spellStart"/>
      <w:r w:rsidRPr="002B7018">
        <w:rPr>
          <w:color w:val="000000" w:themeColor="text1"/>
          <w:sz w:val="12"/>
          <w:szCs w:val="12"/>
          <w:lang w:val="en-US"/>
        </w:rPr>
        <w:t>Spektrum</w:t>
      </w:r>
      <w:proofErr w:type="spellEnd"/>
      <w:r w:rsidRPr="002B7018">
        <w:rPr>
          <w:color w:val="000000" w:themeColor="text1"/>
          <w:sz w:val="12"/>
          <w:szCs w:val="12"/>
          <w:lang w:val="en-US"/>
        </w:rPr>
        <w:t>-Verlag.</w:t>
      </w:r>
    </w:p>
    <w:p w:rsidR="00B02551" w:rsidRPr="002B7018" w:rsidRDefault="00B02551" w:rsidP="00B02551">
      <w:pPr>
        <w:jc w:val="both"/>
        <w:rPr>
          <w:color w:val="000000" w:themeColor="text1"/>
          <w:sz w:val="12"/>
          <w:szCs w:val="12"/>
        </w:rPr>
      </w:pPr>
      <w:r w:rsidRPr="002B7018">
        <w:rPr>
          <w:color w:val="000000" w:themeColor="text1"/>
          <w:sz w:val="12"/>
          <w:szCs w:val="12"/>
          <w:lang w:val="en-US"/>
        </w:rPr>
        <w:t xml:space="preserve">Sylvester, Robert (2000): A Biological Brain in a Cultural Classroom: Applying biological research to classroom management. </w:t>
      </w:r>
      <w:proofErr w:type="spellStart"/>
      <w:r w:rsidRPr="002B7018">
        <w:rPr>
          <w:color w:val="000000" w:themeColor="text1"/>
          <w:sz w:val="12"/>
          <w:szCs w:val="12"/>
        </w:rPr>
        <w:t>Corvin</w:t>
      </w:r>
      <w:proofErr w:type="spellEnd"/>
      <w:r w:rsidRPr="002B7018">
        <w:rPr>
          <w:color w:val="000000" w:themeColor="text1"/>
          <w:sz w:val="12"/>
          <w:szCs w:val="12"/>
        </w:rPr>
        <w:t xml:space="preserve"> Press</w:t>
      </w:r>
    </w:p>
    <w:p w:rsidR="00B02551" w:rsidRPr="00E219FE" w:rsidRDefault="00B02551" w:rsidP="00B02551">
      <w:pPr>
        <w:spacing w:after="120"/>
        <w:jc w:val="both"/>
        <w:rPr>
          <w:color w:val="000000" w:themeColor="text1"/>
        </w:rPr>
      </w:pPr>
    </w:p>
    <w:p w:rsidR="00B02551" w:rsidRPr="00E219FE" w:rsidRDefault="00B02551" w:rsidP="00B02551">
      <w:pPr>
        <w:spacing w:after="120"/>
        <w:jc w:val="both"/>
        <w:rPr>
          <w:color w:val="000000" w:themeColor="text1"/>
        </w:rPr>
      </w:pPr>
    </w:p>
    <w:p w:rsidR="00B02551" w:rsidRDefault="00B02551" w:rsidP="00B02551">
      <w:pPr>
        <w:spacing w:after="120"/>
        <w:rPr>
          <w:b/>
          <w:iCs/>
        </w:rPr>
      </w:pPr>
      <w:r w:rsidRPr="00B02551">
        <w:rPr>
          <w:b/>
          <w:iCs/>
        </w:rPr>
        <w:t xml:space="preserve">2: Brain </w:t>
      </w:r>
      <w:proofErr w:type="spellStart"/>
      <w:r w:rsidRPr="00B02551">
        <w:rPr>
          <w:b/>
          <w:iCs/>
        </w:rPr>
        <w:t>Gym</w:t>
      </w:r>
      <w:proofErr w:type="spellEnd"/>
      <w:r w:rsidRPr="00B02551">
        <w:rPr>
          <w:b/>
          <w:iCs/>
        </w:rPr>
        <w:t>®</w:t>
      </w:r>
    </w:p>
    <w:p w:rsidR="00B02551" w:rsidRPr="00B02551" w:rsidRDefault="00B02551" w:rsidP="00B02551">
      <w:pPr>
        <w:spacing w:after="120"/>
        <w:rPr>
          <w:rFonts w:cs="Arial"/>
          <w:sz w:val="20"/>
          <w:szCs w:val="20"/>
        </w:rPr>
      </w:pPr>
      <w:r w:rsidRPr="00B02551">
        <w:rPr>
          <w:rFonts w:cs="Arial"/>
          <w:i/>
          <w:iCs/>
          <w:sz w:val="20"/>
          <w:szCs w:val="20"/>
        </w:rPr>
        <w:t xml:space="preserve">Brain </w:t>
      </w:r>
      <w:proofErr w:type="spellStart"/>
      <w:r w:rsidRPr="00B02551">
        <w:rPr>
          <w:rFonts w:cs="Arial"/>
          <w:i/>
          <w:iCs/>
          <w:sz w:val="20"/>
          <w:szCs w:val="20"/>
        </w:rPr>
        <w:t>Gym</w:t>
      </w:r>
      <w:proofErr w:type="spellEnd"/>
      <w:r w:rsidRPr="00B02551">
        <w:rPr>
          <w:rFonts w:cs="Arial"/>
          <w:i/>
          <w:iCs/>
          <w:sz w:val="20"/>
          <w:szCs w:val="20"/>
        </w:rPr>
        <w:t>®</w:t>
      </w:r>
      <w:r w:rsidRPr="00B02551">
        <w:rPr>
          <w:rFonts w:cs="Arial"/>
          <w:sz w:val="20"/>
          <w:szCs w:val="20"/>
        </w:rPr>
        <w:t xml:space="preserve"> ist eine Methode, die in den 1970er Jahren von Gail E. und Paul E. </w:t>
      </w:r>
      <w:proofErr w:type="spellStart"/>
      <w:r w:rsidRPr="00B02551">
        <w:rPr>
          <w:rFonts w:cs="Arial"/>
          <w:sz w:val="20"/>
          <w:szCs w:val="20"/>
        </w:rPr>
        <w:t>Dennison</w:t>
      </w:r>
      <w:proofErr w:type="spellEnd"/>
      <w:r w:rsidRPr="00B02551">
        <w:rPr>
          <w:rFonts w:cs="Arial"/>
          <w:sz w:val="20"/>
          <w:szCs w:val="20"/>
        </w:rPr>
        <w:t xml:space="preserve"> entwickelt wurde und (jungen) Menschen helfen soll, durch gezielte Übungen die Gehirn- Konzentrations- und Lernleistung zu verbessern. Hierbei handelt es sich um konkrete Bewegungsübungen, die vor allem die Verknüpfung der beiden Gehirnhälften (Hemisphären) und eine Stärkung des Balkens (auch </w:t>
      </w:r>
      <w:r w:rsidRPr="00B02551">
        <w:rPr>
          <w:rFonts w:cs="Arial"/>
          <w:i/>
          <w:iCs/>
          <w:sz w:val="20"/>
          <w:szCs w:val="20"/>
        </w:rPr>
        <w:t xml:space="preserve">Corpus </w:t>
      </w:r>
      <w:proofErr w:type="spellStart"/>
      <w:r w:rsidRPr="00B02551">
        <w:rPr>
          <w:rFonts w:cs="Arial"/>
          <w:i/>
          <w:iCs/>
          <w:sz w:val="20"/>
          <w:szCs w:val="20"/>
        </w:rPr>
        <w:t>callosum</w:t>
      </w:r>
      <w:proofErr w:type="spellEnd"/>
      <w:r w:rsidRPr="00B02551">
        <w:rPr>
          <w:rFonts w:cs="Arial"/>
          <w:sz w:val="20"/>
          <w:szCs w:val="20"/>
        </w:rPr>
        <w:t xml:space="preserve"> genannt und Teil der weißen Verbindungssubstanz aus </w:t>
      </w:r>
      <w:proofErr w:type="spellStart"/>
      <w:r w:rsidRPr="00B02551">
        <w:rPr>
          <w:rFonts w:cs="Arial"/>
          <w:sz w:val="20"/>
          <w:szCs w:val="20"/>
        </w:rPr>
        <w:t>Myelin</w:t>
      </w:r>
      <w:proofErr w:type="spellEnd"/>
      <w:r w:rsidRPr="00B02551">
        <w:rPr>
          <w:rFonts w:cs="Arial"/>
          <w:sz w:val="20"/>
          <w:szCs w:val="20"/>
        </w:rPr>
        <w:t xml:space="preserve">), der eine Kommunikation zwischen beiden ermöglicht, im Fokus haben. Bedenkt man, dass jede Körperseite von der gegenüberliegenden Gehirnhälfte gesteuert wird, wird die Bedeutung von typischen Überkreuzungsübungen noch deutlicher. Neben einer verbesserten Zusammenarbeit zwischen den beiden Hirnhälften soll </w:t>
      </w:r>
      <w:r w:rsidRPr="00B02551">
        <w:rPr>
          <w:rFonts w:cs="Arial"/>
          <w:i/>
          <w:iCs/>
          <w:sz w:val="20"/>
          <w:szCs w:val="20"/>
        </w:rPr>
        <w:t xml:space="preserve">Brain </w:t>
      </w:r>
      <w:proofErr w:type="spellStart"/>
      <w:r w:rsidRPr="00B02551">
        <w:rPr>
          <w:rFonts w:cs="Arial"/>
          <w:i/>
          <w:iCs/>
          <w:sz w:val="20"/>
          <w:szCs w:val="20"/>
        </w:rPr>
        <w:t>Gym</w:t>
      </w:r>
      <w:proofErr w:type="spellEnd"/>
      <w:r w:rsidRPr="00B02551">
        <w:rPr>
          <w:rFonts w:cs="Arial"/>
          <w:i/>
          <w:iCs/>
          <w:sz w:val="20"/>
          <w:szCs w:val="20"/>
        </w:rPr>
        <w:t>®</w:t>
      </w:r>
      <w:r w:rsidRPr="00B02551">
        <w:rPr>
          <w:rFonts w:cs="Arial"/>
          <w:sz w:val="20"/>
          <w:szCs w:val="20"/>
        </w:rPr>
        <w:t xml:space="preserve"> vor allem helfen, Stress abzubauen, sich in positiven Pausen wieder zu sammeln und sich wieder besser konzentrieren zu können.</w:t>
      </w:r>
    </w:p>
    <w:p w:rsidR="00B02551" w:rsidRPr="00B02551" w:rsidRDefault="00B02551" w:rsidP="00B02551">
      <w:pPr>
        <w:spacing w:after="120"/>
        <w:rPr>
          <w:rFonts w:cs="Arial"/>
          <w:sz w:val="20"/>
          <w:szCs w:val="20"/>
        </w:rPr>
      </w:pPr>
      <w:r w:rsidRPr="00B02551">
        <w:rPr>
          <w:rFonts w:cs="Arial"/>
          <w:sz w:val="20"/>
          <w:szCs w:val="20"/>
        </w:rPr>
        <w:t xml:space="preserve">Die Übungen lassen sich in folgende (Bewegungs-)Kategorien einteilen (vgl. </w:t>
      </w:r>
      <w:proofErr w:type="spellStart"/>
      <w:r w:rsidRPr="00B02551">
        <w:rPr>
          <w:rFonts w:cs="Arial"/>
          <w:sz w:val="20"/>
          <w:szCs w:val="20"/>
        </w:rPr>
        <w:t>Dennison</w:t>
      </w:r>
      <w:proofErr w:type="spellEnd"/>
      <w:r w:rsidRPr="00B02551">
        <w:rPr>
          <w:rFonts w:cs="Arial"/>
          <w:sz w:val="20"/>
          <w:szCs w:val="20"/>
        </w:rPr>
        <w:t xml:space="preserve"> 2017, 24): </w:t>
      </w:r>
    </w:p>
    <w:p w:rsidR="00B02551" w:rsidRPr="00B02551" w:rsidRDefault="00B02551" w:rsidP="00B02551">
      <w:pPr>
        <w:pStyle w:val="Listenabsatz"/>
        <w:numPr>
          <w:ilvl w:val="0"/>
          <w:numId w:val="31"/>
        </w:numPr>
        <w:spacing w:after="120"/>
        <w:rPr>
          <w:rFonts w:ascii="Arial" w:hAnsi="Arial" w:cs="Arial"/>
          <w:b/>
          <w:sz w:val="20"/>
          <w:szCs w:val="20"/>
        </w:rPr>
      </w:pPr>
      <w:r w:rsidRPr="00B02551">
        <w:rPr>
          <w:rFonts w:ascii="Arial" w:hAnsi="Arial" w:cs="Arial"/>
          <w:b/>
          <w:sz w:val="20"/>
          <w:szCs w:val="20"/>
        </w:rPr>
        <w:t xml:space="preserve">mit dem Fokus </w:t>
      </w:r>
      <w:r w:rsidRPr="00B02551">
        <w:rPr>
          <w:rFonts w:ascii="Arial" w:hAnsi="Arial" w:cs="Arial"/>
          <w:b/>
          <w:bCs/>
          <w:sz w:val="20"/>
          <w:szCs w:val="20"/>
        </w:rPr>
        <w:t>Organisation</w:t>
      </w:r>
      <w:r w:rsidRPr="00B02551">
        <w:rPr>
          <w:rFonts w:ascii="Arial" w:hAnsi="Arial" w:cs="Arial"/>
          <w:b/>
          <w:sz w:val="20"/>
          <w:szCs w:val="20"/>
        </w:rPr>
        <w:t xml:space="preserve"> (auf und ab): </w:t>
      </w:r>
    </w:p>
    <w:p w:rsidR="00B02551" w:rsidRPr="00B02551" w:rsidRDefault="00B02551" w:rsidP="00B02551">
      <w:pPr>
        <w:pStyle w:val="Listenabsatz"/>
        <w:numPr>
          <w:ilvl w:val="0"/>
          <w:numId w:val="30"/>
        </w:numPr>
        <w:spacing w:after="120"/>
        <w:rPr>
          <w:rFonts w:ascii="Arial" w:hAnsi="Arial" w:cs="Arial"/>
          <w:sz w:val="20"/>
          <w:szCs w:val="20"/>
        </w:rPr>
      </w:pPr>
      <w:r w:rsidRPr="00B02551">
        <w:rPr>
          <w:rFonts w:ascii="Arial" w:hAnsi="Arial" w:cs="Arial"/>
          <w:bCs/>
          <w:sz w:val="20"/>
          <w:szCs w:val="20"/>
        </w:rPr>
        <w:t>„Energieübungen“</w:t>
      </w:r>
      <w:r w:rsidRPr="00B02551">
        <w:rPr>
          <w:rFonts w:ascii="Arial" w:hAnsi="Arial" w:cs="Arial"/>
          <w:sz w:val="20"/>
          <w:szCs w:val="20"/>
        </w:rPr>
        <w:t xml:space="preserve"> zur Zentrierung und Ausrichtung; für die Planung, Schaffen einer Ordnung und einer Reihenfolge. </w:t>
      </w:r>
    </w:p>
    <w:p w:rsidR="00B02551" w:rsidRPr="00B02551" w:rsidRDefault="00B02551" w:rsidP="00B02551">
      <w:pPr>
        <w:pStyle w:val="Listenabsatz"/>
        <w:numPr>
          <w:ilvl w:val="0"/>
          <w:numId w:val="30"/>
        </w:numPr>
        <w:spacing w:after="120"/>
        <w:rPr>
          <w:rFonts w:ascii="Arial" w:hAnsi="Arial" w:cs="Arial"/>
          <w:sz w:val="20"/>
          <w:szCs w:val="20"/>
        </w:rPr>
      </w:pPr>
      <w:r w:rsidRPr="00B02551">
        <w:rPr>
          <w:rFonts w:ascii="Arial" w:hAnsi="Arial" w:cs="Arial"/>
          <w:bCs/>
          <w:sz w:val="20"/>
          <w:szCs w:val="20"/>
        </w:rPr>
        <w:t>„Übungen zum Fördern positiver Einstellungen“</w:t>
      </w:r>
      <w:r w:rsidRPr="00B02551">
        <w:rPr>
          <w:rFonts w:ascii="Arial" w:hAnsi="Arial" w:cs="Arial"/>
          <w:sz w:val="20"/>
          <w:szCs w:val="20"/>
        </w:rPr>
        <w:t xml:space="preserve"> zur Entspannung, für psychische und körperliche Stabilisierung und um zur Ruhe zu kommen; für die Fähigkeiten, zu teilen und zu spielen, für Kooperation und sensorische Erinnerungen.</w:t>
      </w:r>
    </w:p>
    <w:p w:rsidR="00B02551" w:rsidRPr="00B02551" w:rsidRDefault="00B02551" w:rsidP="00B02551">
      <w:pPr>
        <w:pStyle w:val="Listenabsatz"/>
        <w:numPr>
          <w:ilvl w:val="0"/>
          <w:numId w:val="31"/>
        </w:numPr>
        <w:spacing w:after="120"/>
        <w:rPr>
          <w:rFonts w:ascii="Arial" w:hAnsi="Arial" w:cs="Arial"/>
          <w:b/>
          <w:sz w:val="20"/>
          <w:szCs w:val="20"/>
        </w:rPr>
      </w:pPr>
      <w:r w:rsidRPr="00B02551">
        <w:rPr>
          <w:rFonts w:ascii="Arial" w:hAnsi="Arial" w:cs="Arial"/>
          <w:b/>
          <w:bCs/>
          <w:sz w:val="20"/>
          <w:szCs w:val="20"/>
        </w:rPr>
        <w:t>mit dem Fokus</w:t>
      </w:r>
      <w:r w:rsidRPr="00B02551">
        <w:rPr>
          <w:rFonts w:ascii="Arial" w:hAnsi="Arial" w:cs="Arial"/>
          <w:b/>
          <w:sz w:val="20"/>
          <w:szCs w:val="20"/>
        </w:rPr>
        <w:t xml:space="preserve"> (vor und zurück): </w:t>
      </w:r>
    </w:p>
    <w:p w:rsidR="00B02551" w:rsidRPr="00B02551" w:rsidRDefault="00B02551" w:rsidP="00B02551">
      <w:pPr>
        <w:pStyle w:val="Listenabsatz"/>
        <w:numPr>
          <w:ilvl w:val="0"/>
          <w:numId w:val="30"/>
        </w:numPr>
        <w:spacing w:after="120"/>
        <w:rPr>
          <w:rFonts w:ascii="Arial" w:hAnsi="Arial" w:cs="Arial"/>
          <w:sz w:val="20"/>
          <w:szCs w:val="20"/>
        </w:rPr>
      </w:pPr>
      <w:r w:rsidRPr="00B02551">
        <w:rPr>
          <w:rFonts w:ascii="Arial" w:hAnsi="Arial" w:cs="Arial"/>
          <w:bCs/>
          <w:sz w:val="20"/>
          <w:szCs w:val="20"/>
        </w:rPr>
        <w:t>„</w:t>
      </w:r>
      <w:proofErr w:type="spellStart"/>
      <w:r w:rsidRPr="00B02551">
        <w:rPr>
          <w:rFonts w:ascii="Arial" w:hAnsi="Arial" w:cs="Arial"/>
          <w:bCs/>
          <w:sz w:val="20"/>
          <w:szCs w:val="20"/>
        </w:rPr>
        <w:t>Längungsbewegungen</w:t>
      </w:r>
      <w:proofErr w:type="spellEnd"/>
      <w:r w:rsidRPr="00B02551">
        <w:rPr>
          <w:rFonts w:ascii="Arial" w:hAnsi="Arial" w:cs="Arial"/>
          <w:bCs/>
          <w:sz w:val="20"/>
          <w:szCs w:val="20"/>
        </w:rPr>
        <w:t>“</w:t>
      </w:r>
      <w:r w:rsidRPr="00B02551">
        <w:rPr>
          <w:rFonts w:ascii="Arial" w:hAnsi="Arial" w:cs="Arial"/>
          <w:sz w:val="20"/>
          <w:szCs w:val="20"/>
        </w:rPr>
        <w:t xml:space="preserve"> für das Lösen von An- und Verspannung, damit Handeln wieder möglich wird; zur Fokussierung, für Verständnis und die Fähigkeit, sich selbst auszudrücken und Initiative zu ergreifen.</w:t>
      </w:r>
    </w:p>
    <w:p w:rsidR="002B7018" w:rsidRDefault="00B02551" w:rsidP="00B02551">
      <w:pPr>
        <w:pStyle w:val="Listenabsatz"/>
        <w:numPr>
          <w:ilvl w:val="0"/>
          <w:numId w:val="31"/>
        </w:numPr>
        <w:spacing w:after="120"/>
        <w:rPr>
          <w:rFonts w:ascii="Arial" w:hAnsi="Arial" w:cs="Arial"/>
          <w:sz w:val="20"/>
          <w:szCs w:val="20"/>
        </w:rPr>
      </w:pPr>
      <w:r w:rsidRPr="00B02551">
        <w:rPr>
          <w:rFonts w:ascii="Arial" w:hAnsi="Arial" w:cs="Arial"/>
          <w:b/>
          <w:bCs/>
          <w:sz w:val="20"/>
          <w:szCs w:val="20"/>
        </w:rPr>
        <w:t>Kommunikation</w:t>
      </w:r>
      <w:r w:rsidRPr="00B02551">
        <w:rPr>
          <w:rFonts w:ascii="Arial" w:hAnsi="Arial" w:cs="Arial"/>
          <w:b/>
          <w:sz w:val="20"/>
          <w:szCs w:val="20"/>
        </w:rPr>
        <w:t xml:space="preserve"> (links – rechts): </w:t>
      </w:r>
      <w:r w:rsidRPr="00B02551">
        <w:rPr>
          <w:rFonts w:ascii="Arial" w:hAnsi="Arial" w:cs="Arial"/>
          <w:b/>
          <w:bCs/>
          <w:sz w:val="20"/>
          <w:szCs w:val="20"/>
        </w:rPr>
        <w:t>„Mittellinienbewegungen“</w:t>
      </w:r>
      <w:r w:rsidRPr="00B02551">
        <w:rPr>
          <w:rFonts w:ascii="Arial" w:hAnsi="Arial" w:cs="Arial"/>
          <w:sz w:val="20"/>
          <w:szCs w:val="20"/>
        </w:rPr>
        <w:t xml:space="preserve"> zur Förderung der sensomotorischen Koordination sowie der Informationsverarbeitung für Lesen, Schreiben, Zuhören und </w:t>
      </w:r>
    </w:p>
    <w:p w:rsidR="00B02551" w:rsidRPr="002B7018" w:rsidRDefault="002B7018" w:rsidP="002B7018">
      <w:pPr>
        <w:pStyle w:val="Listenabsatz"/>
        <w:spacing w:after="120"/>
        <w:ind w:left="360"/>
        <w:rPr>
          <w:rFonts w:ascii="Arial"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3.6pt;margin-top:10.95pt;width:331.95pt;height:331.95pt;z-index:251661312;mso-position-horizontal-relative:text;mso-position-vertical-relative:text;mso-width-relative:page;mso-height-relative:page">
            <v:imagedata r:id="rId9" o:title="Hirn01"/>
          </v:shape>
        </w:pict>
      </w:r>
      <w:r w:rsidR="00B02551" w:rsidRPr="002B7018">
        <w:rPr>
          <w:rFonts w:ascii="Arial" w:hAnsi="Arial" w:cs="Arial"/>
          <w:sz w:val="20"/>
          <w:szCs w:val="20"/>
        </w:rPr>
        <w:t xml:space="preserve">Sprechen. </w:t>
      </w:r>
    </w:p>
    <w:p w:rsidR="002B7018" w:rsidRDefault="002B7018" w:rsidP="00B02551">
      <w:pPr>
        <w:spacing w:after="120"/>
        <w:rPr>
          <w:rFonts w:cs="Arial"/>
          <w:sz w:val="20"/>
          <w:szCs w:val="20"/>
        </w:rPr>
      </w:pPr>
    </w:p>
    <w:p w:rsidR="002B7018" w:rsidRDefault="002B7018" w:rsidP="00B02551">
      <w:pPr>
        <w:spacing w:after="120"/>
        <w:rPr>
          <w:rFonts w:cs="Arial"/>
          <w:sz w:val="20"/>
          <w:szCs w:val="20"/>
        </w:rPr>
      </w:pPr>
      <w:bookmarkStart w:id="0" w:name="_GoBack"/>
      <w:bookmarkEnd w:id="0"/>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2B7018" w:rsidRDefault="002B7018" w:rsidP="00B02551">
      <w:pPr>
        <w:spacing w:after="120"/>
        <w:rPr>
          <w:rFonts w:cs="Arial"/>
          <w:sz w:val="20"/>
          <w:szCs w:val="20"/>
        </w:rPr>
      </w:pPr>
    </w:p>
    <w:p w:rsidR="00B02551" w:rsidRPr="00B02551" w:rsidRDefault="00B02551" w:rsidP="00B02551">
      <w:pPr>
        <w:spacing w:after="120"/>
        <w:rPr>
          <w:rFonts w:cs="Arial"/>
          <w:sz w:val="20"/>
          <w:szCs w:val="20"/>
        </w:rPr>
      </w:pPr>
      <w:r w:rsidRPr="00B02551">
        <w:rPr>
          <w:rFonts w:cs="Arial"/>
          <w:sz w:val="20"/>
          <w:szCs w:val="20"/>
        </w:rPr>
        <w:t xml:space="preserve">Die letztgenannten Mittellinienbewegungen stellen in der </w:t>
      </w:r>
      <w:r w:rsidRPr="00B02551">
        <w:rPr>
          <w:rFonts w:cs="Arial"/>
          <w:i/>
          <w:iCs/>
          <w:sz w:val="20"/>
          <w:szCs w:val="20"/>
        </w:rPr>
        <w:t xml:space="preserve">Brain </w:t>
      </w:r>
      <w:proofErr w:type="spellStart"/>
      <w:r w:rsidRPr="00B02551">
        <w:rPr>
          <w:rFonts w:cs="Arial"/>
          <w:i/>
          <w:iCs/>
          <w:sz w:val="20"/>
          <w:szCs w:val="20"/>
        </w:rPr>
        <w:t>Gym</w:t>
      </w:r>
      <w:proofErr w:type="spellEnd"/>
      <w:r w:rsidRPr="00B02551">
        <w:rPr>
          <w:rFonts w:cs="Arial"/>
          <w:sz w:val="20"/>
          <w:szCs w:val="20"/>
        </w:rPr>
        <w:t xml:space="preserve"> ein zentrales Übungselement dar. Dabei geht es darum, durch das Überqueren der vertikalen Körperlinie und das Arbeiten im sogenannten Mittelfeld (vgl. </w:t>
      </w:r>
      <w:proofErr w:type="spellStart"/>
      <w:r w:rsidRPr="00B02551">
        <w:rPr>
          <w:rFonts w:cs="Arial"/>
          <w:sz w:val="20"/>
          <w:szCs w:val="20"/>
        </w:rPr>
        <w:t>Dennison</w:t>
      </w:r>
      <w:proofErr w:type="spellEnd"/>
      <w:r w:rsidRPr="00B02551">
        <w:rPr>
          <w:rFonts w:cs="Arial"/>
          <w:sz w:val="20"/>
          <w:szCs w:val="20"/>
        </w:rPr>
        <w:t xml:space="preserve"> 2017, 28) eine Balance herzustellen, die ausgewogene Bewegungen und damit Lernen ermöglicht. Das Mittelfeld ist der Bereich, wo im Idealfall beide Augen, Ohren und Hände zusammenarbeiten und wo gesprochene und geschriebene Sprache ausgedrückt und interpretiert wird (</w:t>
      </w:r>
      <w:proofErr w:type="spellStart"/>
      <w:r w:rsidRPr="00B02551">
        <w:rPr>
          <w:rFonts w:cs="Arial"/>
          <w:sz w:val="20"/>
          <w:szCs w:val="20"/>
        </w:rPr>
        <w:t>Dennison</w:t>
      </w:r>
      <w:proofErr w:type="spellEnd"/>
      <w:r w:rsidRPr="00B02551">
        <w:rPr>
          <w:rFonts w:cs="Arial"/>
          <w:sz w:val="20"/>
          <w:szCs w:val="20"/>
        </w:rPr>
        <w:t xml:space="preserve"> 2017, 28).“</w:t>
      </w:r>
    </w:p>
    <w:p w:rsidR="00B02551" w:rsidRPr="00B02551" w:rsidRDefault="00B02551" w:rsidP="00B02551">
      <w:pPr>
        <w:spacing w:after="120"/>
        <w:jc w:val="both"/>
        <w:rPr>
          <w:color w:val="000000" w:themeColor="text1"/>
        </w:rPr>
      </w:pPr>
    </w:p>
    <w:p w:rsidR="00D82C6B" w:rsidRPr="008C31B1" w:rsidRDefault="00D82C6B" w:rsidP="00B02551">
      <w:pPr>
        <w:spacing w:after="120"/>
        <w:jc w:val="both"/>
        <w:rPr>
          <w:rFonts w:eastAsiaTheme="minorHAnsi"/>
          <w:lang w:eastAsia="en-US"/>
        </w:rPr>
      </w:pPr>
    </w:p>
    <w:p w:rsidR="00B02551" w:rsidRDefault="00B02551" w:rsidP="00D82C6B">
      <w:pPr>
        <w:rPr>
          <w:b/>
        </w:rPr>
      </w:pPr>
      <w:r w:rsidRPr="00221F6E">
        <w:rPr>
          <w:b/>
        </w:rPr>
        <w:t xml:space="preserve">3: Exekutive Funktionen und ihre Bedeutung für das Sprachenlernen </w:t>
      </w:r>
    </w:p>
    <w:p w:rsidR="00D82C6B" w:rsidRDefault="002B7018" w:rsidP="00D82C6B">
      <w:pPr>
        <w:rPr>
          <w:b/>
        </w:rPr>
      </w:pPr>
      <w:r>
        <w:rPr>
          <w:noProof/>
        </w:rPr>
        <w:pict>
          <v:shape id="_x0000_s1027" type="#_x0000_t75" style="position:absolute;margin-left:-4.25pt;margin-top:15.4pt;width:446.25pt;height:516pt;z-index:251659264;mso-position-horizontal-relative:text;mso-position-vertical-relative:text;mso-width-relative:page;mso-height-relative:page">
            <v:imagedata r:id="rId10" o:title="Exekutive Funktionen"/>
          </v:shape>
        </w:pict>
      </w:r>
    </w:p>
    <w:p w:rsidR="00D82C6B" w:rsidRDefault="00D82C6B" w:rsidP="00D82C6B">
      <w:pPr>
        <w:rPr>
          <w:b/>
        </w:rPr>
      </w:pPr>
    </w:p>
    <w:p w:rsidR="00D82C6B" w:rsidRDefault="00D82C6B" w:rsidP="00D82C6B"/>
    <w:p w:rsidR="006C1E64" w:rsidRPr="000035FC" w:rsidRDefault="006C1E64" w:rsidP="000035FC">
      <w:pPr>
        <w:rPr>
          <w:lang w:val="fr-FR"/>
        </w:rPr>
      </w:pPr>
    </w:p>
    <w:sectPr w:rsidR="006C1E64" w:rsidRPr="000035FC" w:rsidSect="007F3404">
      <w:headerReference w:type="default" r:id="rId11"/>
      <w:footerReference w:type="default" r:id="rId12"/>
      <w:type w:val="continuous"/>
      <w:pgSz w:w="11906" w:h="16838" w:code="9"/>
      <w:pgMar w:top="1247" w:right="991" w:bottom="567" w:left="1985" w:header="680" w:footer="57" w:gutter="0"/>
      <w:cols w:space="70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Entry wne:acdName="acd50"/>
    </wne:acdManifest>
    <wne:toolbarData r:id="rId1"/>
  </wne:toolbars>
  <wne:acds>
    <wne:acd wne:argValue="AgA0AGkAXwBBAEIAXwBMAPYAcwB1AG4AZwBfAFMARQBLAF8ANQAtADgA" wne:acdName="acd0" wne:fciIndexBasedOn="0065"/>
    <wne:acd wne:argValue="AgA0AGkAXwBBAEIAXwBMAPYAcwB1AG4AZwBfAFMARQBLAF8AOQAtADEAMwA=" wne:acdName="acd1" wne:fciIndexBasedOn="0065"/>
    <wne:acd wne:argValue="AgBMAPYAcwB1AG4AZwBfAFMAZQBrAF8AOQAtADEAMwA=" wne:acdName="acd2" wne:fciIndexBasedOn="0065"/>
    <wne:acd wne:argValue="AgBMAPYAcwB1AG4AZwBfAFMAZQBrAF8ANQAtADgA" wne:acdName="acd3" wne:fciIndexBasedOn="0065"/>
    <wne:acd wne:argValue="AgA0AGkAXwBBAEIAXwBMAPYAcwB1AG4AZwBfAFMARQBLAF8ANQAtADgA" wne:acdName="acd4" wne:fciIndexBasedOn="0065"/>
    <wne:acd wne:argValue="AgA0AGkAXwBBAEIAXwBMAPYAcwB1AG4AZwBfAFMARQBLAF8AOQAtADEAMwA=" wne:acdName="acd5" wne:fciIndexBasedOn="0065"/>
    <wne:acd wne:argValue="AgBMAPYAcwB1AG4AZwBfAFMAZQBrAF8AOQAtADEAMwA=" wne:acdName="acd6" wne:fciIndexBasedOn="0065"/>
    <wne:acd wne:argValue="AgBMAPYAcwB1AG4AZwBfAFMAZQBrAF8ANQAtADgA" wne:acdName="acd7" wne:fciIndexBasedOn="0065"/>
    <wne:acd wne:acdName="acd8" wne:fciIndexBasedOn="0065"/>
    <wne:acd wne:acdName="acd9" wne:fciIndexBasedOn="0065"/>
    <wne:acd wne:acdName="acd10" wne:fciIndexBasedOn="0065"/>
    <wne:acd wne:acdName="acd11" wne:fciIndexBasedOn="0065"/>
    <wne:acd wne:argValue="AgA0AG0AXwBGAHIAaQBlAGQAcgBpAGMAaABfAFEAdQBlAGwAbABlA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rgValue="AgA0AGEAXwBBAEIAXwDcAGIAZQByAHMAYwBoAHIAaQBmAHQAXwBTAEUASwBfADUALQA4AA==" wne:acdName="acd25" wne:fciIndexBasedOn="0065"/>
    <wne:acd wne:argValue="AgA0AGIAXwBBAEIAXwBaANwAXwBTAEUASwBfADUALQA4AA==" wne:acdName="acd26" wne:fciIndexBasedOn="0065"/>
    <wne:acd wne:argValue="AgA0AGMAXwBBAEIAXwBWAG8AcgBzAHAAYQBuAG4AXwA1AC0AOAA=" wne:acdName="acd27" wne:fciIndexBasedOn="0065"/>
    <wne:acd wne:argValue="AgA0AGQAXwBBAEIAXwBBAHUAZgBnAGEAYgBlAG4AXwBBAHUAZgB6AOQAaABsAHUAbgBnAF8ANQAt&#10;ADgA" wne:acdName="acd28" wne:fciIndexBasedOn="0065"/>
    <wne:acd wne:argValue="AgA0AGUAXwBBAEIAXwBBAHUAZgBnAGEAYgBlAG4AXwBFAHIAbADkAHUAdABlAHIAdQBuAGcAXwA1&#10;AC0AOAA=" wne:acdName="acd29" wne:fciIndexBasedOn="0065"/>
    <wne:acd wne:argValue="AgA0AGYAXwBBAEIAXwBBAHUAZgBnAGEAYgBlAG4AXwBUAGUAaQBsAGEAdQBmAGcAYQBiAGUAXwA1&#10;AC0AOAA=" wne:acdName="acd30" wne:fciIndexBasedOn="0065"/>
    <wne:acd wne:argValue="AgA0AGcAXwBBAEIAXwBBAHUAZgBnAGEAYgBlAG4AXwBvAF8ARQBpAG4AegB1AGcAXwA1AC0AOAA=" wne:acdName="acd31" wne:fciIndexBasedOn="0065"/>
    <wne:acd wne:argValue="AgA0AGgAXwBBAEIAXwBBAHUAZgBnAGEAYgBlAG4AXwBvAF8ARQBpAG4AegB1AGcAXwBFAHIAbADk&#10;AHUAdABlAHIAdQBuAGcAXwA1AC0AOAA=" wne:acdName="acd32" wne:fciIndexBasedOn="0065"/>
    <wne:acd wne:argValue="AgA0AGkAXwBBAEIAXwBCAGkAbABkAHUAbgB0AGUAcgBzAGMAaAByAGkAZgB0AF8ANQAtADgA" wne:acdName="acd33" wne:fciIndexBasedOn="0065"/>
    <wne:acd wne:argValue="AgA0AGoAXwBBAEIAXwBIAEkATABGAEUALwBUAEkAUABQAF8AVABlAHgAdABfADUALQA4AA==" wne:acdName="acd34" wne:fciIndexBasedOn="0065"/>
    <wne:acd wne:argValue="AgA0AGsAXwBBAEIAXwBaAGUAaQBsAGUAbgB6AOQAaABsAGUAcgBfADUALQA4AA==" wne:acdName="acd35" wne:fciIndexBasedOn="0065"/>
    <wne:acd wne:argValue="AgA0AGwAXwBBAEIAXwBMAGUAcwBlAHQAZQB4AHQAXwA1AC0AOAA=" wne:acdName="acd36" wne:fciIndexBasedOn="0065"/>
    <wne:acd wne:argValue="AgBBAEIAXwBTAGUAawBfAFQAZQB4AHQAXwBiAG8AbABkAA==" wne:acdName="acd37" wne:fciIndexBasedOn="0065"/>
    <wne:acd wne:argValue="AgBBAEIAXwBTAGUAawBfAFQAZQB4AHQALQBrAHUAcgBzAGkAdgA=" wne:acdName="acd38" wne:fciIndexBasedOn="0065"/>
    <wne:acd wne:argValue="AgA0AGwAXwBBAEIAXwBMAGUAcwBlAHQAZQB4AHQAXwA5AC0AMQAzAA==" wne:acdName="acd39" wne:fciIndexBasedOn="0065"/>
    <wne:acd wne:argValue="AgA0AGsAXwBBAEIAXwBaAGUAaQBsAGUAbgB6AOQAaABsAGUAcgBfADkALQAxADMA" wne:acdName="acd40" wne:fciIndexBasedOn="0065"/>
    <wne:acd wne:argValue="AgA0AGoAXwBBAEIAXwBIAEkATABGAEUALwBUAEkAUABQAF8AVABlAHgAdABfADkALQAxADMA" wne:acdName="acd41" wne:fciIndexBasedOn="0065"/>
    <wne:acd wne:argValue="AgA0AGkAXwBBAEIAXwBCAGkAbABkAHUAbgB0AGUAcgBzAGMAaAByAGkAZgB0AF8AOQAtADEAMwA=" wne:acdName="acd42" wne:fciIndexBasedOn="0065"/>
    <wne:acd wne:argValue="AgA0AGgAXwBBAEIAXwBBAHUAZgBnAGEAYgBlAG4AXwBvAF8ARQBpAG4AegB1AGcAXwBFAHIAbADk&#10;AHUAdABlAHIAdQBuAGcAXwA5AC0AMQAzAA==" wne:acdName="acd43" wne:fciIndexBasedOn="0065"/>
    <wne:acd wne:argValue="AgA0AGcAXwBBAEIAXwBBAHUAZgBnAGEAYgBlAG4AXwBvAF8ARQBpAG4AegB1AGcAXwA5AC0AMQAz&#10;AA==" wne:acdName="acd44" wne:fciIndexBasedOn="0065"/>
    <wne:acd wne:argValue="AgA0AGYAXwBBAEIAXwBBAHUAZgBnAGEAYgBlAG4AXwBUAGUAaQBsAGEAdQBmAGcAYQBiAGUAXwA5&#10;AC0AMQAzAA==" wne:acdName="acd45" wne:fciIndexBasedOn="0065"/>
    <wne:acd wne:argValue="AgA0AGUAXwBBAEIAXwBBAHUAZgBnAGEAYgBlAG4AXwBFAHIAbADkAHUAdABlAHIAdQBuAGcAXwA5&#10;AC0AMQAzAA==" wne:acdName="acd46" wne:fciIndexBasedOn="0065"/>
    <wne:acd wne:argValue="AgA0AGQAXwBBAEIAXwBBAHUAZgBnAGEAYgBlAG4AXwBBAHUAZgB6AOQAaABsAHUAbgBnAF8AOQAt&#10;ADEAMwA=" wne:acdName="acd47" wne:fciIndexBasedOn="0065"/>
    <wne:acd wne:argValue="AgA0AGMAXwBBAEIAXwBWAG8AcgBzAHAAYQBuAG4AXwA5AC0AMQAzAA==" wne:acdName="acd48" wne:fciIndexBasedOn="0065"/>
    <wne:acd wne:argValue="AgA0AGIAXwBBAEIAXwBaANwAXwBTAEUASwBfADkALQAxADMA" wne:acdName="acd49" wne:fciIndexBasedOn="0065"/>
    <wne:acd wne:argValue="AgA0AGEAXwBBAEIAXwDcAGIAZQByAHMAYwBoAHIAaQBmAHQAXwBTAEUASwBfADkALQAxADMA" wne:acdName="acd5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551" w:rsidRDefault="00B02551">
      <w:r>
        <w:separator/>
      </w:r>
    </w:p>
  </w:endnote>
  <w:endnote w:type="continuationSeparator" w:id="0">
    <w:p w:rsidR="00B02551" w:rsidRDefault="00B02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wiss721BT-Light">
    <w:altName w:val="Swis721 Lt BT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ndida Std">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wiss721BT-RomanCondensed">
    <w:altName w:val="Swis721 Cn BT Roman"/>
    <w:panose1 w:val="00000000000000000000"/>
    <w:charset w:val="4D"/>
    <w:family w:val="auto"/>
    <w:notTrueType/>
    <w:pitch w:val="default"/>
    <w:sig w:usb0="00000003" w:usb1="00000000" w:usb2="00000000" w:usb3="00000000" w:csb0="00000001" w:csb1="00000000"/>
  </w:font>
  <w:font w:name="Swiss721BT-BoldCondensed">
    <w:altName w:val="Swis721 Cn BT Bold"/>
    <w:panose1 w:val="00000000000000000000"/>
    <w:charset w:val="4D"/>
    <w:family w:val="auto"/>
    <w:notTrueType/>
    <w:pitch w:val="default"/>
    <w:sig w:usb0="00000003" w:usb1="00000000" w:usb2="00000000" w:usb3="00000000" w:csb0="00000001" w:csb1="00000000"/>
  </w:font>
  <w:font w:name="Swis721 BT">
    <w:altName w:val="Segoe Script"/>
    <w:panose1 w:val="020B0504020202020204"/>
    <w:charset w:val="00"/>
    <w:family w:val="swiss"/>
    <w:pitch w:val="variable"/>
    <w:sig w:usb0="00000001"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551" w:rsidRDefault="00B02551">
    <w:pPr>
      <w:pStyle w:val="Fuzeile"/>
    </w:pPr>
    <w:r>
      <w:rPr>
        <w:noProof/>
      </w:rPr>
      <mc:AlternateContent>
        <mc:Choice Requires="wps">
          <w:drawing>
            <wp:anchor distT="0" distB="0" distL="114300" distR="114300" simplePos="0" relativeHeight="251659264" behindDoc="0" locked="0" layoutInCell="1" allowOverlap="1">
              <wp:simplePos x="0" y="0"/>
              <wp:positionH relativeFrom="page">
                <wp:posOffset>467995</wp:posOffset>
              </wp:positionH>
              <wp:positionV relativeFrom="margin">
                <wp:posOffset>5623426</wp:posOffset>
              </wp:positionV>
              <wp:extent cx="177516" cy="3915037"/>
              <wp:effectExtent l="0" t="0" r="1333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16" cy="3915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551" w:rsidRDefault="00B02551" w:rsidP="0061374D">
                          <w:pPr>
                            <w:pStyle w:val="5bBildquelle"/>
                          </w:pPr>
                          <w:r>
                            <w:rPr>
                              <w:rFonts w:ascii="Swiss721BT-RomanCondensed" w:hAnsi="Swiss721BT-RomanCondensed" w:cs="Swiss721BT-RomanCondensed"/>
                            </w:rPr>
                            <w:t xml:space="preserve">© Friedrich Verlag GmbH </w:t>
                          </w:r>
                          <w:r>
                            <w:rPr>
                              <w:rFonts w:ascii="Swiss721BT-BoldCondensed" w:hAnsi="Swiss721BT-BoldCondensed" w:cs="Swiss721BT-BoldCondensed"/>
                              <w:b/>
                              <w:bCs/>
                            </w:rPr>
                            <w:t>|</w:t>
                          </w:r>
                          <w:r>
                            <w:rPr>
                              <w:rFonts w:ascii="Swiss721BT-RomanCondensed" w:hAnsi="Swiss721BT-RomanCondensed" w:cs="Swiss721BT-RomanCondensed"/>
                            </w:rPr>
                            <w:t xml:space="preserve"> </w:t>
                          </w:r>
                          <w:r>
                            <w:rPr>
                              <w:rFonts w:ascii="Swiss721BT-RomanCondensed" w:hAnsi="Swiss721BT-RomanCondensed" w:cs="Swiss721BT-RomanCondensed"/>
                              <w:caps/>
                            </w:rPr>
                            <w:t>Der Fremdsprachliche Unterricht Französisch</w:t>
                          </w:r>
                          <w:r>
                            <w:rPr>
                              <w:rFonts w:ascii="Swiss721BT-RomanCondensed" w:hAnsi="Swiss721BT-RomanCondensed" w:cs="Swiss721BT-RomanCondensed"/>
                            </w:rPr>
                            <w:t xml:space="preserve">  </w:t>
                          </w:r>
                          <w:r>
                            <w:rPr>
                              <w:rFonts w:ascii="Swiss721BT-BoldCondensed" w:hAnsi="Swiss721BT-BoldCondensed" w:cs="Swiss721BT-BoldCondensed"/>
                              <w:b/>
                              <w:bCs/>
                            </w:rPr>
                            <w:t xml:space="preserve">156 | 2018 | </w:t>
                          </w:r>
                          <w:r>
                            <w:rPr>
                              <w:rStyle w:val="ABQuelleBeitrag"/>
                              <w:rFonts w:ascii="Swiss721BT-BoldCondensed" w:hAnsi="Swiss721BT-BoldCondensed" w:cs="Swiss721BT-BoldCondensed"/>
                            </w:rPr>
                            <w:t xml:space="preserve">Zum Beitrag S. </w:t>
                          </w:r>
                          <w:r w:rsidR="00224D68">
                            <w:rPr>
                              <w:rStyle w:val="ABQuelleBeitrag"/>
                              <w:rFonts w:ascii="Swiss721BT-BoldCondensed" w:hAnsi="Swiss721BT-BoldCondensed" w:cs="Swiss721BT-BoldCondensed"/>
                            </w:rPr>
                            <w:t>2</w:t>
                          </w:r>
                          <w:r>
                            <w:rPr>
                              <w:rStyle w:val="ABQuelleBeitrag"/>
                              <w:rFonts w:ascii="Swiss721BT-BoldCondensed" w:hAnsi="Swiss721BT-BoldCondensed" w:cs="Swiss721BT-BoldCondensed"/>
                            </w:rPr>
                            <w:t>-</w:t>
                          </w:r>
                          <w:r w:rsidR="00224D68">
                            <w:rPr>
                              <w:rStyle w:val="ABQuelleBeitrag"/>
                              <w:rFonts w:ascii="Swiss721BT-BoldCondensed" w:hAnsi="Swiss721BT-BoldCondensed" w:cs="Swiss721BT-BoldCondensed"/>
                            </w:rPr>
                            <w:t>10</w:t>
                          </w:r>
                        </w:p>
                        <w:p w:rsidR="00B02551" w:rsidRDefault="00B02551" w:rsidP="00C82ADF">
                          <w:pPr>
                            <w:pStyle w:val="5bBildquelle"/>
                          </w:pPr>
                        </w:p>
                        <w:p w:rsidR="00B02551" w:rsidRPr="009065F4" w:rsidRDefault="00B02551" w:rsidP="000D7FDD">
                          <w:pPr>
                            <w:pStyle w:val="4mFriedrichQuelle"/>
                            <w:rPr>
                              <w:rFonts w:ascii="Swis721 BT" w:hAnsi="Swis721 BT"/>
                              <w:szCs w:val="11"/>
                            </w:rPr>
                          </w:pPr>
                          <w:r>
                            <w:rPr>
                              <w:rFonts w:ascii="Swis721 BT" w:hAnsi="Swis721 BT" w:cs="Arial"/>
                              <w:szCs w:val="11"/>
                              <w:lang w:val="en-US"/>
                            </w:rPr>
                            <w:t xml:space="preserve">© </w:t>
                          </w:r>
                          <w:proofErr w:type="gramStart"/>
                          <w:r>
                            <w:rPr>
                              <w:rFonts w:ascii="Swis721 BT" w:hAnsi="Swis721 BT" w:cs="Arial"/>
                              <w:szCs w:val="11"/>
                              <w:lang w:val="en-US"/>
                            </w:rPr>
                            <w:t>xxx</w:t>
                          </w:r>
                          <w:proofErr w:type="gramEnd"/>
                          <w:r>
                            <w:rPr>
                              <w:rFonts w:ascii="Swis721 BT" w:hAnsi="Swis721 BT" w:cs="Arial"/>
                              <w:szCs w:val="11"/>
                              <w:lang w:val="en-US"/>
                            </w:rPr>
                            <w:t xml:space="preserve"> </w:t>
                          </w:r>
                        </w:p>
                        <w:p w:rsidR="00B02551" w:rsidRDefault="00B02551" w:rsidP="00996A4E">
                          <w:pPr>
                            <w:pStyle w:val="4mFriedrichQuelle"/>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6.85pt;margin-top:442.8pt;width:14pt;height:30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" filled="f" stroked="f">
              <v:textbox style="layout-flow:vertical;mso-layout-flow-alt:bottom-to-top" inset="0,0,0,0">
                <w:txbxContent>
                  <w:p w:rsidR="00B02551" w:rsidRDefault="00B02551" w:rsidP="0061374D">
                    <w:pPr>
                      <w:pStyle w:val="5bBildquelle"/>
                    </w:pPr>
                    <w:r>
                      <w:rPr>
                        <w:rFonts w:ascii="Swiss721BT-RomanCondensed" w:hAnsi="Swiss721BT-RomanCondensed" w:cs="Swiss721BT-RomanCondensed"/>
                      </w:rPr>
                      <w:t xml:space="preserve">© Friedrich Verlag GmbH </w:t>
                    </w:r>
                    <w:r>
                      <w:rPr>
                        <w:rFonts w:ascii="Swiss721BT-BoldCondensed" w:hAnsi="Swiss721BT-BoldCondensed" w:cs="Swiss721BT-BoldCondensed"/>
                        <w:b/>
                        <w:bCs/>
                      </w:rPr>
                      <w:t>|</w:t>
                    </w:r>
                    <w:r>
                      <w:rPr>
                        <w:rFonts w:ascii="Swiss721BT-RomanCondensed" w:hAnsi="Swiss721BT-RomanCondensed" w:cs="Swiss721BT-RomanCondensed"/>
                      </w:rPr>
                      <w:t xml:space="preserve"> </w:t>
                    </w:r>
                    <w:r>
                      <w:rPr>
                        <w:rFonts w:ascii="Swiss721BT-RomanCondensed" w:hAnsi="Swiss721BT-RomanCondensed" w:cs="Swiss721BT-RomanCondensed"/>
                        <w:caps/>
                      </w:rPr>
                      <w:t>Der Fremdsprachliche Unterricht Französisch</w:t>
                    </w:r>
                    <w:r>
                      <w:rPr>
                        <w:rFonts w:ascii="Swiss721BT-RomanCondensed" w:hAnsi="Swiss721BT-RomanCondensed" w:cs="Swiss721BT-RomanCondensed"/>
                      </w:rPr>
                      <w:t xml:space="preserve">  </w:t>
                    </w:r>
                    <w:r>
                      <w:rPr>
                        <w:rFonts w:ascii="Swiss721BT-BoldCondensed" w:hAnsi="Swiss721BT-BoldCondensed" w:cs="Swiss721BT-BoldCondensed"/>
                        <w:b/>
                        <w:bCs/>
                      </w:rPr>
                      <w:t xml:space="preserve">156 | 2018 | </w:t>
                    </w:r>
                    <w:r>
                      <w:rPr>
                        <w:rStyle w:val="ABQuelleBeitrag"/>
                        <w:rFonts w:ascii="Swiss721BT-BoldCondensed" w:hAnsi="Swiss721BT-BoldCondensed" w:cs="Swiss721BT-BoldCondensed"/>
                      </w:rPr>
                      <w:t xml:space="preserve">Zum Beitrag S. </w:t>
                    </w:r>
                    <w:r w:rsidR="00224D68">
                      <w:rPr>
                        <w:rStyle w:val="ABQuelleBeitrag"/>
                        <w:rFonts w:ascii="Swiss721BT-BoldCondensed" w:hAnsi="Swiss721BT-BoldCondensed" w:cs="Swiss721BT-BoldCondensed"/>
                      </w:rPr>
                      <w:t>2</w:t>
                    </w:r>
                    <w:r>
                      <w:rPr>
                        <w:rStyle w:val="ABQuelleBeitrag"/>
                        <w:rFonts w:ascii="Swiss721BT-BoldCondensed" w:hAnsi="Swiss721BT-BoldCondensed" w:cs="Swiss721BT-BoldCondensed"/>
                      </w:rPr>
                      <w:t>-</w:t>
                    </w:r>
                    <w:r w:rsidR="00224D68">
                      <w:rPr>
                        <w:rStyle w:val="ABQuelleBeitrag"/>
                        <w:rFonts w:ascii="Swiss721BT-BoldCondensed" w:hAnsi="Swiss721BT-BoldCondensed" w:cs="Swiss721BT-BoldCondensed"/>
                      </w:rPr>
                      <w:t>10</w:t>
                    </w:r>
                  </w:p>
                  <w:p w:rsidR="00B02551" w:rsidRDefault="00B02551" w:rsidP="00C82ADF">
                    <w:pPr>
                      <w:pStyle w:val="5bBildquelle"/>
                    </w:pPr>
                  </w:p>
                  <w:p w:rsidR="00B02551" w:rsidRPr="009065F4" w:rsidRDefault="00B02551" w:rsidP="000D7FDD">
                    <w:pPr>
                      <w:pStyle w:val="4mFriedrichQuelle"/>
                      <w:rPr>
                        <w:rFonts w:ascii="Swis721 BT" w:hAnsi="Swis721 BT"/>
                        <w:szCs w:val="11"/>
                      </w:rPr>
                    </w:pPr>
                    <w:r>
                      <w:rPr>
                        <w:rFonts w:ascii="Swis721 BT" w:hAnsi="Swis721 BT" w:cs="Arial"/>
                        <w:szCs w:val="11"/>
                        <w:lang w:val="en-US"/>
                      </w:rPr>
                      <w:t xml:space="preserve">© </w:t>
                    </w:r>
                    <w:proofErr w:type="gramStart"/>
                    <w:r>
                      <w:rPr>
                        <w:rFonts w:ascii="Swis721 BT" w:hAnsi="Swis721 BT" w:cs="Arial"/>
                        <w:szCs w:val="11"/>
                        <w:lang w:val="en-US"/>
                      </w:rPr>
                      <w:t>xxx</w:t>
                    </w:r>
                    <w:proofErr w:type="gramEnd"/>
                    <w:r>
                      <w:rPr>
                        <w:rFonts w:ascii="Swis721 BT" w:hAnsi="Swis721 BT" w:cs="Arial"/>
                        <w:szCs w:val="11"/>
                        <w:lang w:val="en-US"/>
                      </w:rPr>
                      <w:t xml:space="preserve"> </w:t>
                    </w:r>
                  </w:p>
                  <w:p w:rsidR="00B02551" w:rsidRDefault="00B02551" w:rsidP="00996A4E">
                    <w:pPr>
                      <w:pStyle w:val="4mFriedrichQuelle"/>
                    </w:pPr>
                  </w:p>
                </w:txbxContent>
              </v:textbox>
              <w10:wrap anchorx="page"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551" w:rsidRDefault="00B02551">
      <w:r>
        <w:separator/>
      </w:r>
    </w:p>
  </w:footnote>
  <w:footnote w:type="continuationSeparator" w:id="0">
    <w:p w:rsidR="00B02551" w:rsidRDefault="00B025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71" w:type="dxa"/>
      <w:tblLayout w:type="fixed"/>
      <w:tblCellMar>
        <w:left w:w="0" w:type="dxa"/>
        <w:right w:w="0" w:type="dxa"/>
      </w:tblCellMar>
      <w:tblLook w:val="01E0" w:firstRow="1" w:lastRow="1" w:firstColumn="1" w:lastColumn="1" w:noHBand="0" w:noVBand="0"/>
    </w:tblPr>
    <w:tblGrid>
      <w:gridCol w:w="558"/>
      <w:gridCol w:w="2787"/>
      <w:gridCol w:w="335"/>
      <w:gridCol w:w="559"/>
      <w:gridCol w:w="1400"/>
      <w:gridCol w:w="335"/>
      <w:gridCol w:w="559"/>
      <w:gridCol w:w="2238"/>
    </w:tblGrid>
    <w:tr w:rsidR="00B02551" w:rsidRPr="00F3762E" w:rsidTr="00012B60">
      <w:trPr>
        <w:trHeight w:hRule="exact" w:val="198"/>
      </w:trPr>
      <w:tc>
        <w:tcPr>
          <w:tcW w:w="558" w:type="dxa"/>
          <w:tcBorders>
            <w:bottom w:val="single" w:sz="2" w:space="0" w:color="auto"/>
          </w:tcBorders>
          <w:shd w:val="clear" w:color="auto" w:fill="auto"/>
        </w:tcPr>
        <w:p w:rsidR="00B02551" w:rsidRPr="00F3762E" w:rsidRDefault="00B02551" w:rsidP="00962C66">
          <w:pPr>
            <w:pStyle w:val="TabelleKopf"/>
          </w:pPr>
          <w:proofErr w:type="spellStart"/>
          <w:r>
            <w:t>nom</w:t>
          </w:r>
          <w:proofErr w:type="spellEnd"/>
          <w:r>
            <w:t>:</w:t>
          </w:r>
        </w:p>
      </w:tc>
      <w:tc>
        <w:tcPr>
          <w:tcW w:w="2787" w:type="dxa"/>
          <w:tcBorders>
            <w:bottom w:val="single" w:sz="2" w:space="0" w:color="auto"/>
          </w:tcBorders>
        </w:tcPr>
        <w:p w:rsidR="00B02551" w:rsidRPr="00F3762E" w:rsidRDefault="00B02551" w:rsidP="00962C66">
          <w:pPr>
            <w:pStyle w:val="TabelleKopf"/>
          </w:pPr>
        </w:p>
      </w:tc>
      <w:tc>
        <w:tcPr>
          <w:tcW w:w="335" w:type="dxa"/>
          <w:shd w:val="clear" w:color="auto" w:fill="auto"/>
        </w:tcPr>
        <w:p w:rsidR="00B02551" w:rsidRPr="00F3762E" w:rsidRDefault="00B02551" w:rsidP="00962C66">
          <w:pPr>
            <w:pStyle w:val="TabelleKopf"/>
          </w:pPr>
        </w:p>
      </w:tc>
      <w:tc>
        <w:tcPr>
          <w:tcW w:w="559" w:type="dxa"/>
          <w:tcBorders>
            <w:bottom w:val="single" w:sz="2" w:space="0" w:color="auto"/>
          </w:tcBorders>
          <w:shd w:val="clear" w:color="auto" w:fill="auto"/>
        </w:tcPr>
        <w:p w:rsidR="00B02551" w:rsidRPr="00F3762E" w:rsidRDefault="00B02551" w:rsidP="00962C66">
          <w:pPr>
            <w:pStyle w:val="TabelleKopf"/>
          </w:pPr>
          <w:proofErr w:type="spellStart"/>
          <w:r>
            <w:t>date</w:t>
          </w:r>
          <w:proofErr w:type="spellEnd"/>
          <w:r w:rsidRPr="00F3762E">
            <w:t>:</w:t>
          </w:r>
        </w:p>
      </w:tc>
      <w:tc>
        <w:tcPr>
          <w:tcW w:w="1400" w:type="dxa"/>
          <w:tcBorders>
            <w:bottom w:val="single" w:sz="2" w:space="0" w:color="auto"/>
          </w:tcBorders>
          <w:shd w:val="clear" w:color="auto" w:fill="auto"/>
        </w:tcPr>
        <w:p w:rsidR="00B02551" w:rsidRPr="00F3762E" w:rsidRDefault="00B02551" w:rsidP="00962C66">
          <w:pPr>
            <w:pStyle w:val="TabelleKopf"/>
          </w:pPr>
        </w:p>
      </w:tc>
      <w:tc>
        <w:tcPr>
          <w:tcW w:w="335" w:type="dxa"/>
          <w:shd w:val="clear" w:color="auto" w:fill="auto"/>
        </w:tcPr>
        <w:p w:rsidR="00B02551" w:rsidRPr="00F3762E" w:rsidRDefault="00B02551" w:rsidP="00962C66">
          <w:pPr>
            <w:pStyle w:val="TabelleKopf"/>
          </w:pPr>
        </w:p>
      </w:tc>
      <w:tc>
        <w:tcPr>
          <w:tcW w:w="559" w:type="dxa"/>
          <w:tcBorders>
            <w:bottom w:val="single" w:sz="2" w:space="0" w:color="auto"/>
          </w:tcBorders>
          <w:shd w:val="clear" w:color="auto" w:fill="auto"/>
        </w:tcPr>
        <w:p w:rsidR="00B02551" w:rsidRPr="00F3762E" w:rsidRDefault="00B02551" w:rsidP="00962C66">
          <w:pPr>
            <w:pStyle w:val="TabelleKopf"/>
          </w:pPr>
          <w:proofErr w:type="spellStart"/>
          <w:r>
            <w:t>sujet</w:t>
          </w:r>
          <w:proofErr w:type="spellEnd"/>
          <w:r w:rsidRPr="00F3762E">
            <w:t>:</w:t>
          </w:r>
        </w:p>
      </w:tc>
      <w:tc>
        <w:tcPr>
          <w:tcW w:w="2238" w:type="dxa"/>
          <w:tcBorders>
            <w:bottom w:val="single" w:sz="2" w:space="0" w:color="auto"/>
          </w:tcBorders>
          <w:shd w:val="clear" w:color="auto" w:fill="auto"/>
        </w:tcPr>
        <w:p w:rsidR="00B02551" w:rsidRPr="00F3762E" w:rsidRDefault="00B02551" w:rsidP="00962C66">
          <w:pPr>
            <w:pStyle w:val="TabelleKopf"/>
          </w:pPr>
        </w:p>
      </w:tc>
    </w:tr>
  </w:tbl>
  <w:p w:rsidR="00B02551" w:rsidRDefault="00B02551">
    <w:pPr>
      <w:pStyle w:val="Kopfzeile"/>
    </w:pPr>
    <w:r>
      <w:rPr>
        <w:noProof/>
      </w:rPr>
      <mc:AlternateContent>
        <mc:Choice Requires="wps">
          <w:drawing>
            <wp:anchor distT="0" distB="0" distL="114300" distR="114300" simplePos="0" relativeHeight="251657216" behindDoc="0" locked="0" layoutInCell="1" allowOverlap="1">
              <wp:simplePos x="0" y="0"/>
              <wp:positionH relativeFrom="page">
                <wp:posOffset>901791</wp:posOffset>
              </wp:positionH>
              <wp:positionV relativeFrom="page">
                <wp:posOffset>431800</wp:posOffset>
              </wp:positionV>
              <wp:extent cx="15784" cy="9893300"/>
              <wp:effectExtent l="0" t="0" r="22860" b="317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84" cy="98933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5CD96" id="Line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pt,34pt" to="72.2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75NFwIAACw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" strokeweight=".3pt">
              <w10:wrap anchorx="page" anchory="page"/>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posOffset>-737235</wp:posOffset>
              </wp:positionH>
              <wp:positionV relativeFrom="margin">
                <wp:posOffset>-359410</wp:posOffset>
              </wp:positionV>
              <wp:extent cx="144000" cy="144145"/>
              <wp:effectExtent l="0" t="0" r="8890" b="825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 cy="144145"/>
                      </a:xfrm>
                      <a:prstGeom prst="rect">
                        <a:avLst/>
                      </a:prstGeom>
                      <a:solidFill>
                        <a:srgbClr val="ADAEAD"/>
                      </a:solidFill>
                      <a:ln>
                        <a:noFill/>
                      </a:ln>
                      <a:extLst/>
                    </wps:spPr>
                    <wps:txbx>
                      <w:txbxContent>
                        <w:p w:rsidR="00B02551" w:rsidRDefault="00B02551" w:rsidP="008C0A8B">
                          <w:pPr>
                            <w:pStyle w:val="FVKasten"/>
                            <w:jc w:val="left"/>
                          </w:pPr>
                          <w:r>
                            <w:t xml:space="preserve"> 1</w:t>
                          </w:r>
                        </w:p>
                        <w:p w:rsidR="00B02551" w:rsidRPr="00996A4E" w:rsidRDefault="00B02551" w:rsidP="00996A4E">
                          <w:pPr>
                            <w:pStyle w:val="FVKaste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8.05pt;margin-top:-28.3pt;width:11.35pt;height:1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" fillcolor="#adaead" stroked="f">
              <v:textbox inset="0,0,0,0">
                <w:txbxContent>
                  <w:p w:rsidR="00B02551" w:rsidRDefault="00B02551" w:rsidP="008C0A8B">
                    <w:pPr>
                      <w:pStyle w:val="FVKasten"/>
                      <w:jc w:val="left"/>
                    </w:pPr>
                    <w:r>
                      <w:t xml:space="preserve"> 1</w:t>
                    </w:r>
                  </w:p>
                  <w:p w:rsidR="00B02551" w:rsidRPr="00996A4E" w:rsidRDefault="00B02551" w:rsidP="00996A4E">
                    <w:pPr>
                      <w:pStyle w:val="FVKasten"/>
                    </w:pP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107950</wp:posOffset>
              </wp:positionH>
              <wp:positionV relativeFrom="page">
                <wp:posOffset>5346700</wp:posOffset>
              </wp:positionV>
              <wp:extent cx="179705" cy="0"/>
              <wp:effectExtent l="12700" t="12700" r="7620" b="635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D1AAC" id="Line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pt,421pt" to="22.6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jxEQIAACc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" strokeweight=".3pt">
              <w10:wrap anchorx="page" anchory="page"/>
            </v:lin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504190</wp:posOffset>
              </wp:positionH>
              <wp:positionV relativeFrom="margin">
                <wp:posOffset>0</wp:posOffset>
              </wp:positionV>
              <wp:extent cx="144145" cy="10801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02551" w:rsidRPr="00EC7C56" w:rsidRDefault="00B02551" w:rsidP="00250BCE">
                          <w:pPr>
                            <w:pStyle w:val="FVArbeitsblatt"/>
                            <w:jc w:val="center"/>
                          </w:pPr>
                          <w:proofErr w:type="spellStart"/>
                          <w:r>
                            <w:t>document</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9.7pt;margin-top:0;width:11.35pt;height:85.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" filled="f" stroked="f" strokeweight=".25pt">
              <v:textbox style="layout-flow:vertical;mso-layout-flow-alt:bottom-to-top" inset="0,0,0,0">
                <w:txbxContent>
                  <w:p w:rsidR="00B02551" w:rsidRPr="00EC7C56" w:rsidRDefault="00B02551" w:rsidP="00250BCE">
                    <w:pPr>
                      <w:pStyle w:val="FVArbeitsblatt"/>
                      <w:jc w:val="center"/>
                    </w:pPr>
                    <w:proofErr w:type="spellStart"/>
                    <w:r>
                      <w:t>document</w:t>
                    </w:r>
                    <w:proofErr w:type="spellEnd"/>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A5E0A9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808C0A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508E33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5628A62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B045D0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8871F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C24F4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D0ED9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EC8D5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EFE765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5400CC4"/>
    <w:multiLevelType w:val="hybridMultilevel"/>
    <w:tmpl w:val="E5C4121C"/>
    <w:lvl w:ilvl="0" w:tplc="7B62BF14">
      <w:start w:val="1"/>
      <w:numFmt w:val="decimal"/>
      <w:pStyle w:val="4dABAufgabenAufzhlung1-2"/>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09BA63BA"/>
    <w:multiLevelType w:val="hybridMultilevel"/>
    <w:tmpl w:val="3516EB22"/>
    <w:styleLink w:val="Nummeriert0"/>
    <w:lvl w:ilvl="0" w:tplc="1B8E628E">
      <w:start w:val="1"/>
      <w:numFmt w:val="decimal"/>
      <w:lvlText w:val="%1."/>
      <w:lvlJc w:val="left"/>
      <w:pPr>
        <w:ind w:left="346" w:hanging="346"/>
      </w:pPr>
      <w:rPr>
        <w:rFonts w:hAnsi="Arial Unicode MS"/>
        <w:b/>
        <w:bCs/>
        <w:caps w:val="0"/>
        <w:smallCaps w:val="0"/>
        <w:strike w:val="0"/>
        <w:dstrike w:val="0"/>
        <w:outline w:val="0"/>
        <w:emboss w:val="0"/>
        <w:imprint w:val="0"/>
        <w:spacing w:val="0"/>
        <w:w w:val="100"/>
        <w:kern w:val="0"/>
        <w:position w:val="0"/>
        <w:highlight w:val="none"/>
        <w:vertAlign w:val="baseline"/>
      </w:rPr>
    </w:lvl>
    <w:lvl w:ilvl="1" w:tplc="4B06A01A">
      <w:start w:val="1"/>
      <w:numFmt w:val="decimal"/>
      <w:lvlText w:val="%2."/>
      <w:lvlJc w:val="left"/>
      <w:pPr>
        <w:ind w:left="327"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2" w:tplc="6F48BF22">
      <w:start w:val="1"/>
      <w:numFmt w:val="decimal"/>
      <w:lvlText w:val="%3."/>
      <w:lvlJc w:val="left"/>
      <w:pPr>
        <w:ind w:left="687"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2612D8DC">
      <w:start w:val="1"/>
      <w:numFmt w:val="decimal"/>
      <w:lvlText w:val="%4."/>
      <w:lvlJc w:val="left"/>
      <w:pPr>
        <w:ind w:left="1047"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4" w:tplc="1BDAF1B6">
      <w:start w:val="1"/>
      <w:numFmt w:val="decimal"/>
      <w:lvlText w:val="%5."/>
      <w:lvlJc w:val="left"/>
      <w:pPr>
        <w:ind w:left="1407"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5" w:tplc="5A26C2D4">
      <w:start w:val="1"/>
      <w:numFmt w:val="decimal"/>
      <w:lvlText w:val="%6."/>
      <w:lvlJc w:val="left"/>
      <w:pPr>
        <w:ind w:left="1767"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D3A64192">
      <w:start w:val="1"/>
      <w:numFmt w:val="decimal"/>
      <w:lvlText w:val="%7."/>
      <w:lvlJc w:val="left"/>
      <w:pPr>
        <w:ind w:left="2127"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7" w:tplc="EB7A4D0E">
      <w:start w:val="1"/>
      <w:numFmt w:val="decimal"/>
      <w:lvlText w:val="%8."/>
      <w:lvlJc w:val="left"/>
      <w:pPr>
        <w:ind w:left="2487"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8" w:tplc="A836B23A">
      <w:start w:val="1"/>
      <w:numFmt w:val="decimal"/>
      <w:lvlText w:val="%9."/>
      <w:lvlJc w:val="left"/>
      <w:pPr>
        <w:ind w:left="2847"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9C02DA3"/>
    <w:multiLevelType w:val="hybridMultilevel"/>
    <w:tmpl w:val="FA786DC8"/>
    <w:lvl w:ilvl="0" w:tplc="AA702AEC">
      <w:start w:val="1"/>
      <w:numFmt w:val="decimal"/>
      <w:pStyle w:val="4dABAufgabenAufzhlung3-4"/>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0BA27E92"/>
    <w:multiLevelType w:val="hybridMultilevel"/>
    <w:tmpl w:val="008654D8"/>
    <w:styleLink w:val="Punkte"/>
    <w:lvl w:ilvl="0" w:tplc="7DD4C43C">
      <w:start w:val="1"/>
      <w:numFmt w:val="bullet"/>
      <w:lvlText w:val="-"/>
      <w:lvlJc w:val="left"/>
      <w:pPr>
        <w:tabs>
          <w:tab w:val="left" w:pos="1416"/>
          <w:tab w:val="left" w:pos="1890"/>
          <w:tab w:val="left" w:pos="2124"/>
          <w:tab w:val="left" w:pos="2832"/>
          <w:tab w:val="left" w:pos="3540"/>
          <w:tab w:val="left" w:pos="4248"/>
          <w:tab w:val="left" w:pos="4956"/>
          <w:tab w:val="left" w:pos="5664"/>
          <w:tab w:val="left" w:pos="6372"/>
          <w:tab w:val="left" w:pos="7080"/>
          <w:tab w:val="left" w:pos="7788"/>
          <w:tab w:val="left" w:pos="7999"/>
        </w:tabs>
        <w:ind w:left="613" w:hanging="51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B760156">
      <w:start w:val="1"/>
      <w:numFmt w:val="bullet"/>
      <w:lvlText w:val="-"/>
      <w:lvlJc w:val="left"/>
      <w:pPr>
        <w:tabs>
          <w:tab w:val="left" w:pos="1416"/>
          <w:tab w:val="left" w:pos="1890"/>
          <w:tab w:val="left" w:pos="2124"/>
          <w:tab w:val="left" w:pos="2832"/>
          <w:tab w:val="left" w:pos="3540"/>
          <w:tab w:val="left" w:pos="4248"/>
          <w:tab w:val="left" w:pos="4956"/>
          <w:tab w:val="left" w:pos="5664"/>
          <w:tab w:val="left" w:pos="6372"/>
          <w:tab w:val="left" w:pos="7080"/>
          <w:tab w:val="left" w:pos="7788"/>
          <w:tab w:val="left" w:pos="7999"/>
        </w:tabs>
        <w:ind w:left="721" w:hanging="6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A3AFBA4">
      <w:start w:val="1"/>
      <w:numFmt w:val="bullet"/>
      <w:lvlText w:val="-"/>
      <w:lvlJc w:val="left"/>
      <w:pPr>
        <w:tabs>
          <w:tab w:val="left" w:pos="708"/>
          <w:tab w:val="num" w:pos="1295"/>
          <w:tab w:val="left" w:pos="1416"/>
          <w:tab w:val="left" w:pos="1890"/>
          <w:tab w:val="left" w:pos="2124"/>
          <w:tab w:val="left" w:pos="2832"/>
          <w:tab w:val="left" w:pos="3540"/>
          <w:tab w:val="left" w:pos="4248"/>
          <w:tab w:val="left" w:pos="4956"/>
          <w:tab w:val="left" w:pos="5664"/>
          <w:tab w:val="left" w:pos="6372"/>
          <w:tab w:val="left" w:pos="7080"/>
          <w:tab w:val="left" w:pos="7788"/>
          <w:tab w:val="left" w:pos="7999"/>
        </w:tabs>
        <w:ind w:left="1200" w:hanging="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C1A82D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9"/>
        </w:tabs>
        <w:ind w:left="1800" w:hanging="13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DFEA77A">
      <w:start w:val="1"/>
      <w:numFmt w:val="bullet"/>
      <w:lvlText w:val="-"/>
      <w:lvlJc w:val="left"/>
      <w:pPr>
        <w:tabs>
          <w:tab w:val="left" w:pos="708"/>
          <w:tab w:val="left" w:pos="1416"/>
          <w:tab w:val="left" w:pos="1890"/>
          <w:tab w:val="left" w:pos="2124"/>
          <w:tab w:val="left" w:pos="2832"/>
          <w:tab w:val="left" w:pos="3540"/>
          <w:tab w:val="left" w:pos="4248"/>
          <w:tab w:val="left" w:pos="4956"/>
          <w:tab w:val="left" w:pos="5664"/>
          <w:tab w:val="left" w:pos="6372"/>
          <w:tab w:val="left" w:pos="7080"/>
          <w:tab w:val="left" w:pos="7788"/>
          <w:tab w:val="left" w:pos="7999"/>
        </w:tabs>
        <w:ind w:left="2400" w:hanging="24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29E4F0C">
      <w:start w:val="1"/>
      <w:numFmt w:val="bullet"/>
      <w:lvlText w:val="-"/>
      <w:lvlJc w:val="left"/>
      <w:pPr>
        <w:tabs>
          <w:tab w:val="left" w:pos="708"/>
          <w:tab w:val="left" w:pos="1416"/>
          <w:tab w:val="left" w:pos="1890"/>
          <w:tab w:val="left" w:pos="2124"/>
          <w:tab w:val="left" w:pos="3540"/>
          <w:tab w:val="left" w:pos="4248"/>
          <w:tab w:val="left" w:pos="4956"/>
          <w:tab w:val="left" w:pos="5664"/>
          <w:tab w:val="left" w:pos="6372"/>
          <w:tab w:val="left" w:pos="7080"/>
          <w:tab w:val="left" w:pos="7788"/>
          <w:tab w:val="left" w:pos="7999"/>
        </w:tabs>
        <w:ind w:left="3000" w:hanging="3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064196E">
      <w:start w:val="1"/>
      <w:numFmt w:val="bullet"/>
      <w:lvlText w:val="-"/>
      <w:lvlJc w:val="left"/>
      <w:pPr>
        <w:tabs>
          <w:tab w:val="left" w:pos="708"/>
          <w:tab w:val="left" w:pos="1416"/>
          <w:tab w:val="left" w:pos="1890"/>
          <w:tab w:val="left" w:pos="2124"/>
          <w:tab w:val="left" w:pos="2832"/>
          <w:tab w:val="left" w:pos="4248"/>
          <w:tab w:val="left" w:pos="4956"/>
          <w:tab w:val="left" w:pos="5664"/>
          <w:tab w:val="left" w:pos="6372"/>
          <w:tab w:val="left" w:pos="7080"/>
          <w:tab w:val="left" w:pos="7788"/>
          <w:tab w:val="left" w:pos="7999"/>
        </w:tabs>
        <w:ind w:left="3600" w:hanging="4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306C7C">
      <w:start w:val="1"/>
      <w:numFmt w:val="bullet"/>
      <w:lvlText w:val="-"/>
      <w:lvlJc w:val="left"/>
      <w:pPr>
        <w:tabs>
          <w:tab w:val="left" w:pos="708"/>
          <w:tab w:val="left" w:pos="1416"/>
          <w:tab w:val="left" w:pos="1890"/>
          <w:tab w:val="left" w:pos="2124"/>
          <w:tab w:val="left" w:pos="2832"/>
          <w:tab w:val="left" w:pos="3540"/>
          <w:tab w:val="left" w:pos="4956"/>
          <w:tab w:val="left" w:pos="5664"/>
          <w:tab w:val="left" w:pos="6372"/>
          <w:tab w:val="left" w:pos="7080"/>
          <w:tab w:val="left" w:pos="7788"/>
          <w:tab w:val="left" w:pos="7999"/>
        </w:tabs>
        <w:ind w:left="4200" w:hanging="5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90E1D42">
      <w:start w:val="1"/>
      <w:numFmt w:val="bullet"/>
      <w:lvlText w:val="-"/>
      <w:lvlJc w:val="left"/>
      <w:pPr>
        <w:tabs>
          <w:tab w:val="left" w:pos="708"/>
          <w:tab w:val="left" w:pos="1416"/>
          <w:tab w:val="left" w:pos="1890"/>
          <w:tab w:val="left" w:pos="2124"/>
          <w:tab w:val="left" w:pos="2832"/>
          <w:tab w:val="left" w:pos="3540"/>
          <w:tab w:val="left" w:pos="4956"/>
          <w:tab w:val="left" w:pos="5664"/>
          <w:tab w:val="left" w:pos="6372"/>
          <w:tab w:val="left" w:pos="7080"/>
          <w:tab w:val="left" w:pos="7788"/>
          <w:tab w:val="left" w:pos="7999"/>
        </w:tabs>
        <w:ind w:left="4800" w:hanging="6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520290A"/>
    <w:multiLevelType w:val="hybridMultilevel"/>
    <w:tmpl w:val="36B2CECC"/>
    <w:lvl w:ilvl="0" w:tplc="8C344B2C">
      <w:start w:val="1"/>
      <w:numFmt w:val="bullet"/>
      <w:pStyle w:val="4fABAufgabenTeilaufgabe5-8"/>
      <w:lvlText w:val="–"/>
      <w:lvlJc w:val="left"/>
      <w:pPr>
        <w:tabs>
          <w:tab w:val="num" w:pos="567"/>
        </w:tabs>
        <w:ind w:left="567" w:hanging="283"/>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6108D5"/>
    <w:multiLevelType w:val="hybridMultilevel"/>
    <w:tmpl w:val="3516EB22"/>
    <w:numStyleLink w:val="Nummeriert0"/>
  </w:abstractNum>
  <w:abstractNum w:abstractNumId="16" w15:restartNumberingAfterBreak="0">
    <w:nsid w:val="18B5198F"/>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A2B0953"/>
    <w:multiLevelType w:val="hybridMultilevel"/>
    <w:tmpl w:val="F7504CC0"/>
    <w:lvl w:ilvl="0" w:tplc="5E5A14A8">
      <w:start w:val="1"/>
      <w:numFmt w:val="decimal"/>
      <w:pStyle w:val="4dABAufgabenAufzhlung5-8"/>
      <w:lvlText w:val="%1."/>
      <w:lvlJc w:val="left"/>
      <w:pPr>
        <w:tabs>
          <w:tab w:val="num" w:pos="284"/>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261A5A88"/>
    <w:multiLevelType w:val="hybridMultilevel"/>
    <w:tmpl w:val="994A5238"/>
    <w:lvl w:ilvl="0" w:tplc="0D84CD94">
      <w:start w:val="1"/>
      <w:numFmt w:val="bullet"/>
      <w:pStyle w:val="4jABHILFETIPPText5-8"/>
      <w:lvlText w:val="➔"/>
      <w:lvlJc w:val="left"/>
      <w:pPr>
        <w:tabs>
          <w:tab w:val="num" w:pos="284"/>
        </w:tabs>
        <w:ind w:left="284" w:hanging="284"/>
      </w:pPr>
      <w:rPr>
        <w:rFonts w:ascii="MS Mincho" w:eastAsia="MS Mincho" w:hAnsi="MS Mincho" w:hint="eastAsi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605D07"/>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4542E78"/>
    <w:multiLevelType w:val="hybridMultilevel"/>
    <w:tmpl w:val="73BC767C"/>
    <w:lvl w:ilvl="0" w:tplc="C01EC80E">
      <w:start w:val="1"/>
      <w:numFmt w:val="decimal"/>
      <w:pStyle w:val="4dABAufgabenAufzhlung9-13"/>
      <w:lvlText w:val="%1."/>
      <w:lvlJc w:val="left"/>
      <w:pPr>
        <w:tabs>
          <w:tab w:val="num" w:pos="284"/>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6046C44"/>
    <w:multiLevelType w:val="hybridMultilevel"/>
    <w:tmpl w:val="53600A0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FE3319E"/>
    <w:multiLevelType w:val="hybridMultilevel"/>
    <w:tmpl w:val="23142564"/>
    <w:lvl w:ilvl="0" w:tplc="94CE0910">
      <w:numFmt w:val="bullet"/>
      <w:lvlText w:val="-"/>
      <w:lvlJc w:val="left"/>
      <w:pPr>
        <w:ind w:left="360" w:hanging="360"/>
      </w:pPr>
      <w:rPr>
        <w:rFonts w:ascii="Calibri" w:eastAsia="Times New Roman"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5226DC8"/>
    <w:multiLevelType w:val="hybridMultilevel"/>
    <w:tmpl w:val="6F3CE59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8AA58D5"/>
    <w:multiLevelType w:val="hybridMultilevel"/>
    <w:tmpl w:val="08E6C2B4"/>
    <w:lvl w:ilvl="0" w:tplc="9D600F52">
      <w:start w:val="1"/>
      <w:numFmt w:val="bullet"/>
      <w:pStyle w:val="4fABAufgabenTeilaufgabe1-2"/>
      <w:lvlText w:val="–"/>
      <w:lvlJc w:val="left"/>
      <w:pPr>
        <w:tabs>
          <w:tab w:val="num" w:pos="340"/>
        </w:tabs>
        <w:ind w:left="680" w:hanging="340"/>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F91BFE"/>
    <w:multiLevelType w:val="hybridMultilevel"/>
    <w:tmpl w:val="008654D8"/>
    <w:numStyleLink w:val="Punkte"/>
  </w:abstractNum>
  <w:abstractNum w:abstractNumId="26" w15:restartNumberingAfterBreak="0">
    <w:nsid w:val="57620491"/>
    <w:multiLevelType w:val="hybridMultilevel"/>
    <w:tmpl w:val="9EC0C802"/>
    <w:lvl w:ilvl="0" w:tplc="97CCE542">
      <w:start w:val="1"/>
      <w:numFmt w:val="bullet"/>
      <w:pStyle w:val="4fABAufgabenTeilaufgabe9-13"/>
      <w:lvlText w:val="–"/>
      <w:lvlJc w:val="left"/>
      <w:pPr>
        <w:tabs>
          <w:tab w:val="num" w:pos="567"/>
        </w:tabs>
        <w:ind w:left="567" w:hanging="283"/>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334AA4"/>
    <w:multiLevelType w:val="hybridMultilevel"/>
    <w:tmpl w:val="D7D8F654"/>
    <w:lvl w:ilvl="0" w:tplc="F372E7DE">
      <w:start w:val="1"/>
      <w:numFmt w:val="bullet"/>
      <w:pStyle w:val="4fABAufgabenTeilaufgabe3-4"/>
      <w:lvlText w:val="–"/>
      <w:lvlJc w:val="left"/>
      <w:pPr>
        <w:tabs>
          <w:tab w:val="num" w:pos="340"/>
        </w:tabs>
        <w:ind w:left="680" w:hanging="340"/>
      </w:pPr>
      <w:rPr>
        <w:rFonts w:ascii="Arial" w:hAnsi="Arial" w:hint="default"/>
      </w:rPr>
    </w:lvl>
    <w:lvl w:ilvl="1" w:tplc="04070003" w:tentative="1">
      <w:start w:val="1"/>
      <w:numFmt w:val="bullet"/>
      <w:lvlText w:val="o"/>
      <w:lvlJc w:val="left"/>
      <w:pPr>
        <w:tabs>
          <w:tab w:val="num" w:pos="1780"/>
        </w:tabs>
        <w:ind w:left="1780" w:hanging="360"/>
      </w:pPr>
      <w:rPr>
        <w:rFonts w:ascii="Courier New" w:hAnsi="Courier New" w:cs="Courier New" w:hint="default"/>
      </w:rPr>
    </w:lvl>
    <w:lvl w:ilvl="2" w:tplc="04070005" w:tentative="1">
      <w:start w:val="1"/>
      <w:numFmt w:val="bullet"/>
      <w:lvlText w:val=""/>
      <w:lvlJc w:val="left"/>
      <w:pPr>
        <w:tabs>
          <w:tab w:val="num" w:pos="2500"/>
        </w:tabs>
        <w:ind w:left="2500" w:hanging="360"/>
      </w:pPr>
      <w:rPr>
        <w:rFonts w:ascii="Wingdings" w:hAnsi="Wingdings" w:hint="default"/>
      </w:rPr>
    </w:lvl>
    <w:lvl w:ilvl="3" w:tplc="04070001" w:tentative="1">
      <w:start w:val="1"/>
      <w:numFmt w:val="bullet"/>
      <w:lvlText w:val=""/>
      <w:lvlJc w:val="left"/>
      <w:pPr>
        <w:tabs>
          <w:tab w:val="num" w:pos="3220"/>
        </w:tabs>
        <w:ind w:left="3220" w:hanging="360"/>
      </w:pPr>
      <w:rPr>
        <w:rFonts w:ascii="Symbol" w:hAnsi="Symbol" w:hint="default"/>
      </w:rPr>
    </w:lvl>
    <w:lvl w:ilvl="4" w:tplc="04070003" w:tentative="1">
      <w:start w:val="1"/>
      <w:numFmt w:val="bullet"/>
      <w:lvlText w:val="o"/>
      <w:lvlJc w:val="left"/>
      <w:pPr>
        <w:tabs>
          <w:tab w:val="num" w:pos="3940"/>
        </w:tabs>
        <w:ind w:left="3940" w:hanging="360"/>
      </w:pPr>
      <w:rPr>
        <w:rFonts w:ascii="Courier New" w:hAnsi="Courier New" w:cs="Courier New" w:hint="default"/>
      </w:rPr>
    </w:lvl>
    <w:lvl w:ilvl="5" w:tplc="04070005" w:tentative="1">
      <w:start w:val="1"/>
      <w:numFmt w:val="bullet"/>
      <w:lvlText w:val=""/>
      <w:lvlJc w:val="left"/>
      <w:pPr>
        <w:tabs>
          <w:tab w:val="num" w:pos="4660"/>
        </w:tabs>
        <w:ind w:left="4660" w:hanging="360"/>
      </w:pPr>
      <w:rPr>
        <w:rFonts w:ascii="Wingdings" w:hAnsi="Wingdings" w:hint="default"/>
      </w:rPr>
    </w:lvl>
    <w:lvl w:ilvl="6" w:tplc="04070001" w:tentative="1">
      <w:start w:val="1"/>
      <w:numFmt w:val="bullet"/>
      <w:lvlText w:val=""/>
      <w:lvlJc w:val="left"/>
      <w:pPr>
        <w:tabs>
          <w:tab w:val="num" w:pos="5380"/>
        </w:tabs>
        <w:ind w:left="5380" w:hanging="360"/>
      </w:pPr>
      <w:rPr>
        <w:rFonts w:ascii="Symbol" w:hAnsi="Symbol" w:hint="default"/>
      </w:rPr>
    </w:lvl>
    <w:lvl w:ilvl="7" w:tplc="04070003" w:tentative="1">
      <w:start w:val="1"/>
      <w:numFmt w:val="bullet"/>
      <w:lvlText w:val="o"/>
      <w:lvlJc w:val="left"/>
      <w:pPr>
        <w:tabs>
          <w:tab w:val="num" w:pos="6100"/>
        </w:tabs>
        <w:ind w:left="6100" w:hanging="360"/>
      </w:pPr>
      <w:rPr>
        <w:rFonts w:ascii="Courier New" w:hAnsi="Courier New" w:cs="Courier New" w:hint="default"/>
      </w:rPr>
    </w:lvl>
    <w:lvl w:ilvl="8" w:tplc="04070005" w:tentative="1">
      <w:start w:val="1"/>
      <w:numFmt w:val="bullet"/>
      <w:lvlText w:val=""/>
      <w:lvlJc w:val="left"/>
      <w:pPr>
        <w:tabs>
          <w:tab w:val="num" w:pos="6820"/>
        </w:tabs>
        <w:ind w:left="6820" w:hanging="360"/>
      </w:pPr>
      <w:rPr>
        <w:rFonts w:ascii="Wingdings" w:hAnsi="Wingdings" w:hint="default"/>
      </w:rPr>
    </w:lvl>
  </w:abstractNum>
  <w:abstractNum w:abstractNumId="28" w15:restartNumberingAfterBreak="0">
    <w:nsid w:val="621D4EC9"/>
    <w:multiLevelType w:val="hybridMultilevel"/>
    <w:tmpl w:val="3FE6D148"/>
    <w:lvl w:ilvl="0" w:tplc="6B1EFDAC">
      <w:start w:val="1"/>
      <w:numFmt w:val="decimal"/>
      <w:lvlText w:val="%1."/>
      <w:lvlJc w:val="left"/>
      <w:pPr>
        <w:ind w:left="2061" w:hanging="36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29" w15:restartNumberingAfterBreak="0">
    <w:nsid w:val="65146F84"/>
    <w:multiLevelType w:val="hybridMultilevel"/>
    <w:tmpl w:val="BAC250EC"/>
    <w:lvl w:ilvl="0" w:tplc="5AF291C6">
      <w:start w:val="1"/>
      <w:numFmt w:val="bullet"/>
      <w:pStyle w:val="4jABHILFETIPPText9-13"/>
      <w:lvlText w:val="➔"/>
      <w:lvlJc w:val="left"/>
      <w:pPr>
        <w:tabs>
          <w:tab w:val="num" w:pos="284"/>
        </w:tabs>
        <w:ind w:left="284" w:hanging="284"/>
      </w:pPr>
      <w:rPr>
        <w:rFonts w:ascii="MS Mincho" w:eastAsia="MS Mincho" w:hAnsi="MS Mincho" w:hint="eastAsi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EC5D47"/>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9"/>
  </w:num>
  <w:num w:numId="2">
    <w:abstractNumId w:val="30"/>
  </w:num>
  <w:num w:numId="3">
    <w:abstractNumId w:val="19"/>
  </w:num>
  <w:num w:numId="4">
    <w:abstractNumId w:val="16"/>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2"/>
  </w:num>
  <w:num w:numId="16">
    <w:abstractNumId w:val="17"/>
  </w:num>
  <w:num w:numId="17">
    <w:abstractNumId w:val="20"/>
  </w:num>
  <w:num w:numId="18">
    <w:abstractNumId w:val="24"/>
  </w:num>
  <w:num w:numId="19">
    <w:abstractNumId w:val="27"/>
  </w:num>
  <w:num w:numId="20">
    <w:abstractNumId w:val="14"/>
  </w:num>
  <w:num w:numId="21">
    <w:abstractNumId w:val="26"/>
  </w:num>
  <w:num w:numId="22">
    <w:abstractNumId w:val="18"/>
  </w:num>
  <w:num w:numId="23">
    <w:abstractNumId w:val="29"/>
  </w:num>
  <w:num w:numId="24">
    <w:abstractNumId w:val="28"/>
  </w:num>
  <w:num w:numId="25">
    <w:abstractNumId w:val="11"/>
  </w:num>
  <w:num w:numId="26">
    <w:abstractNumId w:val="15"/>
  </w:num>
  <w:num w:numId="27">
    <w:abstractNumId w:val="13"/>
  </w:num>
  <w:num w:numId="28">
    <w:abstractNumId w:val="25"/>
    <w:lvlOverride w:ilvl="0">
      <w:lvl w:ilvl="0" w:tplc="FBB4B71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7999"/>
          </w:tabs>
          <w:ind w:left="174" w:hanging="1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0FE2CD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7999"/>
          </w:tabs>
          <w:ind w:left="600" w:hanging="1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6AECBB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7999"/>
          </w:tabs>
          <w:ind w:left="1200" w:hanging="1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D9235D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7999"/>
          </w:tabs>
          <w:ind w:left="1800" w:hanging="1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AC05DE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7999"/>
          </w:tabs>
          <w:ind w:left="2400" w:hanging="1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CA798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7999"/>
          </w:tabs>
          <w:ind w:left="3000" w:hanging="1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7BE76BE">
        <w:start w:val="1"/>
        <w:numFmt w:val="bullet"/>
        <w:lvlText w:val="-"/>
        <w:lvlJc w:val="left"/>
        <w:pPr>
          <w:tabs>
            <w:tab w:val="left" w:pos="1416"/>
            <w:tab w:val="left" w:pos="2124"/>
            <w:tab w:val="left" w:pos="2832"/>
            <w:tab w:val="left" w:pos="4248"/>
            <w:tab w:val="left" w:pos="4956"/>
            <w:tab w:val="left" w:pos="5664"/>
            <w:tab w:val="left" w:pos="6372"/>
            <w:tab w:val="left" w:pos="7080"/>
            <w:tab w:val="left" w:pos="7788"/>
            <w:tab w:val="left" w:pos="7999"/>
          </w:tabs>
          <w:ind w:left="3540" w:hanging="11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22068B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7999"/>
          </w:tabs>
          <w:ind w:left="4200" w:hanging="1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138DBB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7999"/>
          </w:tabs>
          <w:ind w:left="4800" w:hanging="17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abstractNumId w:val="23"/>
  </w:num>
  <w:num w:numId="30">
    <w:abstractNumId w:val="22"/>
  </w:num>
  <w:num w:numId="31">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activeWritingStyle w:appName="MSWord" w:lang="it-IT"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tex_FV_Document" w:val="Sek_ganz"/>
  </w:docVars>
  <w:rsids>
    <w:rsidRoot w:val="00520951"/>
    <w:rsid w:val="000035FC"/>
    <w:rsid w:val="00007F99"/>
    <w:rsid w:val="00012B60"/>
    <w:rsid w:val="00014487"/>
    <w:rsid w:val="000155C0"/>
    <w:rsid w:val="00027C46"/>
    <w:rsid w:val="00033A56"/>
    <w:rsid w:val="00036785"/>
    <w:rsid w:val="00073DB5"/>
    <w:rsid w:val="00075AD9"/>
    <w:rsid w:val="000C065D"/>
    <w:rsid w:val="000C5485"/>
    <w:rsid w:val="000D18AA"/>
    <w:rsid w:val="000D321F"/>
    <w:rsid w:val="000D5081"/>
    <w:rsid w:val="000D7FDD"/>
    <w:rsid w:val="000E45FE"/>
    <w:rsid w:val="000F46B7"/>
    <w:rsid w:val="00116D22"/>
    <w:rsid w:val="00167F72"/>
    <w:rsid w:val="001976C2"/>
    <w:rsid w:val="001B59EE"/>
    <w:rsid w:val="001B770D"/>
    <w:rsid w:val="001D3009"/>
    <w:rsid w:val="001E3239"/>
    <w:rsid w:val="001E46EB"/>
    <w:rsid w:val="001E6C6F"/>
    <w:rsid w:val="001F7212"/>
    <w:rsid w:val="002018D0"/>
    <w:rsid w:val="00217906"/>
    <w:rsid w:val="00224D68"/>
    <w:rsid w:val="00226811"/>
    <w:rsid w:val="002330DC"/>
    <w:rsid w:val="00243B7F"/>
    <w:rsid w:val="002459D3"/>
    <w:rsid w:val="00250BCE"/>
    <w:rsid w:val="002529B6"/>
    <w:rsid w:val="00256E64"/>
    <w:rsid w:val="0026352D"/>
    <w:rsid w:val="00293D33"/>
    <w:rsid w:val="002A0F34"/>
    <w:rsid w:val="002B7018"/>
    <w:rsid w:val="002D6B95"/>
    <w:rsid w:val="002E7EA8"/>
    <w:rsid w:val="002E7F3E"/>
    <w:rsid w:val="00351D41"/>
    <w:rsid w:val="00363A4B"/>
    <w:rsid w:val="00372595"/>
    <w:rsid w:val="00377785"/>
    <w:rsid w:val="00394F28"/>
    <w:rsid w:val="00395C04"/>
    <w:rsid w:val="003A5EA0"/>
    <w:rsid w:val="003C28C7"/>
    <w:rsid w:val="003D2AFB"/>
    <w:rsid w:val="003D64B1"/>
    <w:rsid w:val="003F089D"/>
    <w:rsid w:val="003F5AF2"/>
    <w:rsid w:val="004059ED"/>
    <w:rsid w:val="004257AD"/>
    <w:rsid w:val="00436558"/>
    <w:rsid w:val="004368DB"/>
    <w:rsid w:val="00440CB5"/>
    <w:rsid w:val="00446E87"/>
    <w:rsid w:val="00490EDF"/>
    <w:rsid w:val="00490EE9"/>
    <w:rsid w:val="004B35A6"/>
    <w:rsid w:val="004B5B42"/>
    <w:rsid w:val="004C08AA"/>
    <w:rsid w:val="00510FE8"/>
    <w:rsid w:val="00520951"/>
    <w:rsid w:val="00540EDC"/>
    <w:rsid w:val="005424F9"/>
    <w:rsid w:val="0056134E"/>
    <w:rsid w:val="00564B99"/>
    <w:rsid w:val="00571A13"/>
    <w:rsid w:val="00587823"/>
    <w:rsid w:val="00597946"/>
    <w:rsid w:val="005B31F1"/>
    <w:rsid w:val="005C21D1"/>
    <w:rsid w:val="005D1B53"/>
    <w:rsid w:val="005D6B67"/>
    <w:rsid w:val="005F2399"/>
    <w:rsid w:val="00601F5B"/>
    <w:rsid w:val="0061374D"/>
    <w:rsid w:val="00623ED8"/>
    <w:rsid w:val="00635107"/>
    <w:rsid w:val="00653A55"/>
    <w:rsid w:val="006739B0"/>
    <w:rsid w:val="00692C49"/>
    <w:rsid w:val="006A7C80"/>
    <w:rsid w:val="006C1A48"/>
    <w:rsid w:val="006C1E64"/>
    <w:rsid w:val="006C303E"/>
    <w:rsid w:val="006D7975"/>
    <w:rsid w:val="0071400F"/>
    <w:rsid w:val="00725F54"/>
    <w:rsid w:val="00737DA2"/>
    <w:rsid w:val="00743A0C"/>
    <w:rsid w:val="007522CA"/>
    <w:rsid w:val="007C326D"/>
    <w:rsid w:val="007F3404"/>
    <w:rsid w:val="008213A3"/>
    <w:rsid w:val="00821A89"/>
    <w:rsid w:val="0083313F"/>
    <w:rsid w:val="00856150"/>
    <w:rsid w:val="00874836"/>
    <w:rsid w:val="00880A57"/>
    <w:rsid w:val="00884751"/>
    <w:rsid w:val="008925A0"/>
    <w:rsid w:val="008950B4"/>
    <w:rsid w:val="008C0A8B"/>
    <w:rsid w:val="008C289B"/>
    <w:rsid w:val="008C408A"/>
    <w:rsid w:val="008E7A8B"/>
    <w:rsid w:val="009065F4"/>
    <w:rsid w:val="00922405"/>
    <w:rsid w:val="00935961"/>
    <w:rsid w:val="00961173"/>
    <w:rsid w:val="00962C66"/>
    <w:rsid w:val="00973A46"/>
    <w:rsid w:val="00985644"/>
    <w:rsid w:val="00986E22"/>
    <w:rsid w:val="00990C8D"/>
    <w:rsid w:val="00992E83"/>
    <w:rsid w:val="00996A4E"/>
    <w:rsid w:val="009978C6"/>
    <w:rsid w:val="009A2DA7"/>
    <w:rsid w:val="009A59B0"/>
    <w:rsid w:val="009D1754"/>
    <w:rsid w:val="009E17DB"/>
    <w:rsid w:val="009F6C83"/>
    <w:rsid w:val="00A05564"/>
    <w:rsid w:val="00A05CE3"/>
    <w:rsid w:val="00A12131"/>
    <w:rsid w:val="00A13C85"/>
    <w:rsid w:val="00A2117D"/>
    <w:rsid w:val="00A213C0"/>
    <w:rsid w:val="00A65F92"/>
    <w:rsid w:val="00A879EB"/>
    <w:rsid w:val="00A93890"/>
    <w:rsid w:val="00AA0D9A"/>
    <w:rsid w:val="00AB6569"/>
    <w:rsid w:val="00AB6B6D"/>
    <w:rsid w:val="00AD1903"/>
    <w:rsid w:val="00AD261D"/>
    <w:rsid w:val="00AF1DF9"/>
    <w:rsid w:val="00B02551"/>
    <w:rsid w:val="00B220D1"/>
    <w:rsid w:val="00B3514C"/>
    <w:rsid w:val="00B52941"/>
    <w:rsid w:val="00B87A57"/>
    <w:rsid w:val="00B97AC4"/>
    <w:rsid w:val="00BA6BB8"/>
    <w:rsid w:val="00BB14EE"/>
    <w:rsid w:val="00BB5271"/>
    <w:rsid w:val="00C00C63"/>
    <w:rsid w:val="00C318CE"/>
    <w:rsid w:val="00C66B25"/>
    <w:rsid w:val="00C82ADF"/>
    <w:rsid w:val="00CA3452"/>
    <w:rsid w:val="00CA6A14"/>
    <w:rsid w:val="00CB1EC7"/>
    <w:rsid w:val="00CB7454"/>
    <w:rsid w:val="00D47E3A"/>
    <w:rsid w:val="00D608C9"/>
    <w:rsid w:val="00D6201E"/>
    <w:rsid w:val="00D71549"/>
    <w:rsid w:val="00D744BA"/>
    <w:rsid w:val="00D776CE"/>
    <w:rsid w:val="00D82C6B"/>
    <w:rsid w:val="00D96CA3"/>
    <w:rsid w:val="00DD36B6"/>
    <w:rsid w:val="00DD4C96"/>
    <w:rsid w:val="00DF6A53"/>
    <w:rsid w:val="00E07AC8"/>
    <w:rsid w:val="00E14300"/>
    <w:rsid w:val="00E219FE"/>
    <w:rsid w:val="00E252C9"/>
    <w:rsid w:val="00E43711"/>
    <w:rsid w:val="00E53BCF"/>
    <w:rsid w:val="00E95C16"/>
    <w:rsid w:val="00EB5F86"/>
    <w:rsid w:val="00EC20D9"/>
    <w:rsid w:val="00EE421A"/>
    <w:rsid w:val="00EF757B"/>
    <w:rsid w:val="00F113A1"/>
    <w:rsid w:val="00F166B9"/>
    <w:rsid w:val="00F322B6"/>
    <w:rsid w:val="00F435C4"/>
    <w:rsid w:val="00F44F19"/>
    <w:rsid w:val="00F514E6"/>
    <w:rsid w:val="00F530D5"/>
    <w:rsid w:val="00F62533"/>
    <w:rsid w:val="00F7336E"/>
    <w:rsid w:val="00F83F93"/>
    <w:rsid w:val="00FD00F2"/>
    <w:rsid w:val="00FD6F03"/>
    <w:rsid w:val="00FD7117"/>
    <w:rsid w:val="00FE6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49"/>
    <o:shapelayout v:ext="edit">
      <o:idmap v:ext="edit" data="1"/>
    </o:shapelayout>
  </w:shapeDefaults>
  <w:decimalSymbol w:val=","/>
  <w:listSeparator w:val=";"/>
  <w15:chartTrackingRefBased/>
  <w15:docId w15:val="{8C71CC62-6C9D-4C39-BB80-766F0178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3313F"/>
    <w:rPr>
      <w:rFonts w:ascii="Arial" w:hAnsi="Arial"/>
      <w:sz w:val="24"/>
      <w:szCs w:val="24"/>
    </w:rPr>
  </w:style>
  <w:style w:type="paragraph" w:styleId="berschrift1">
    <w:name w:val="heading 1"/>
    <w:basedOn w:val="Standard"/>
    <w:next w:val="Standard"/>
    <w:qFormat/>
    <w:rsid w:val="00D608C9"/>
    <w:pPr>
      <w:keepNext/>
      <w:spacing w:before="240" w:after="60"/>
      <w:outlineLvl w:val="0"/>
    </w:pPr>
    <w:rPr>
      <w:rFonts w:cs="Arial"/>
      <w:b/>
      <w:bCs/>
      <w:kern w:val="32"/>
      <w:sz w:val="32"/>
      <w:szCs w:val="32"/>
    </w:rPr>
  </w:style>
  <w:style w:type="paragraph" w:styleId="berschrift2">
    <w:name w:val="heading 2"/>
    <w:basedOn w:val="Standard"/>
    <w:next w:val="Standard"/>
    <w:qFormat/>
    <w:rsid w:val="00D608C9"/>
    <w:pPr>
      <w:keepNext/>
      <w:spacing w:before="240" w:after="60"/>
      <w:outlineLvl w:val="1"/>
    </w:pPr>
    <w:rPr>
      <w:rFonts w:cs="Arial"/>
      <w:b/>
      <w:bCs/>
      <w:i/>
      <w:iCs/>
      <w:sz w:val="28"/>
      <w:szCs w:val="28"/>
    </w:rPr>
  </w:style>
  <w:style w:type="paragraph" w:styleId="berschrift3">
    <w:name w:val="heading 3"/>
    <w:basedOn w:val="Standard"/>
    <w:next w:val="Standard"/>
    <w:qFormat/>
    <w:rsid w:val="00D608C9"/>
    <w:pPr>
      <w:keepNext/>
      <w:spacing w:before="240" w:after="60"/>
      <w:outlineLvl w:val="2"/>
    </w:pPr>
    <w:rPr>
      <w:rFonts w:cs="Arial"/>
      <w:b/>
      <w:bCs/>
      <w:sz w:val="26"/>
      <w:szCs w:val="26"/>
    </w:rPr>
  </w:style>
  <w:style w:type="paragraph" w:styleId="berschrift4">
    <w:name w:val="heading 4"/>
    <w:basedOn w:val="Standard"/>
    <w:next w:val="Standard"/>
    <w:qFormat/>
    <w:rsid w:val="00D608C9"/>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D608C9"/>
    <w:pPr>
      <w:spacing w:before="240" w:after="60"/>
      <w:outlineLvl w:val="4"/>
    </w:pPr>
    <w:rPr>
      <w:b/>
      <w:bCs/>
      <w:i/>
      <w:iCs/>
      <w:sz w:val="26"/>
      <w:szCs w:val="26"/>
    </w:rPr>
  </w:style>
  <w:style w:type="paragraph" w:styleId="berschrift6">
    <w:name w:val="heading 6"/>
    <w:basedOn w:val="Standard"/>
    <w:next w:val="Standard"/>
    <w:qFormat/>
    <w:rsid w:val="00D608C9"/>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D608C9"/>
    <w:pPr>
      <w:spacing w:before="240" w:after="60"/>
      <w:outlineLvl w:val="6"/>
    </w:pPr>
    <w:rPr>
      <w:rFonts w:ascii="Times New Roman" w:hAnsi="Times New Roman"/>
    </w:rPr>
  </w:style>
  <w:style w:type="paragraph" w:styleId="berschrift8">
    <w:name w:val="heading 8"/>
    <w:basedOn w:val="Standard"/>
    <w:next w:val="Standard"/>
    <w:qFormat/>
    <w:rsid w:val="00D608C9"/>
    <w:pPr>
      <w:spacing w:before="240" w:after="60"/>
      <w:outlineLvl w:val="7"/>
    </w:pPr>
    <w:rPr>
      <w:rFonts w:ascii="Times New Roman" w:hAnsi="Times New Roman"/>
      <w:i/>
      <w:iCs/>
    </w:rPr>
  </w:style>
  <w:style w:type="paragraph" w:styleId="berschrift9">
    <w:name w:val="heading 9"/>
    <w:basedOn w:val="Standard"/>
    <w:next w:val="Standard"/>
    <w:qFormat/>
    <w:rsid w:val="00D608C9"/>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aABberschriftGS1-2">
    <w:name w:val="4a_AB_Überschrift_GS_1-2"/>
    <w:next w:val="Standard"/>
    <w:semiHidden/>
    <w:rsid w:val="00922405"/>
    <w:pPr>
      <w:spacing w:after="380" w:line="380" w:lineRule="exact"/>
    </w:pPr>
    <w:rPr>
      <w:rFonts w:ascii="Arial" w:hAnsi="Arial"/>
      <w:b/>
      <w:sz w:val="32"/>
      <w:szCs w:val="24"/>
    </w:rPr>
  </w:style>
  <w:style w:type="paragraph" w:customStyle="1" w:styleId="4aABberschriftGS3-4">
    <w:name w:val="4a_AB_Überschrift_GS_3-4"/>
    <w:next w:val="Standard"/>
    <w:semiHidden/>
    <w:rsid w:val="00922405"/>
    <w:pPr>
      <w:spacing w:after="340" w:line="380" w:lineRule="exact"/>
    </w:pPr>
    <w:rPr>
      <w:rFonts w:ascii="Arial" w:hAnsi="Arial"/>
      <w:b/>
      <w:sz w:val="32"/>
      <w:szCs w:val="24"/>
    </w:rPr>
  </w:style>
  <w:style w:type="paragraph" w:customStyle="1" w:styleId="4aABberschriftSEK5-8">
    <w:name w:val="4a_AB_Überschrift_SEK_5-8"/>
    <w:next w:val="Standard"/>
    <w:rsid w:val="00922405"/>
    <w:pPr>
      <w:spacing w:after="300" w:line="380" w:lineRule="exact"/>
    </w:pPr>
    <w:rPr>
      <w:rFonts w:ascii="Arial" w:hAnsi="Arial"/>
      <w:b/>
      <w:sz w:val="32"/>
      <w:szCs w:val="24"/>
    </w:rPr>
  </w:style>
  <w:style w:type="paragraph" w:customStyle="1" w:styleId="4aABberschriftSEK9-13">
    <w:name w:val="4a_AB_Überschrift_SEK_9-13"/>
    <w:next w:val="Standard"/>
    <w:rsid w:val="00922405"/>
    <w:pPr>
      <w:spacing w:after="260" w:line="380" w:lineRule="exact"/>
    </w:pPr>
    <w:rPr>
      <w:rFonts w:ascii="Arial" w:hAnsi="Arial"/>
      <w:b/>
      <w:sz w:val="32"/>
      <w:szCs w:val="24"/>
    </w:rPr>
  </w:style>
  <w:style w:type="paragraph" w:customStyle="1" w:styleId="4bABHILFETIPPEXTRAberschrift1-2">
    <w:name w:val="4b_AB_HILFE/TIPP/EXTRA_Überschrift_1-2"/>
    <w:next w:val="Standard"/>
    <w:semiHidden/>
    <w:rsid w:val="00922405"/>
    <w:pPr>
      <w:tabs>
        <w:tab w:val="left" w:pos="340"/>
      </w:tabs>
      <w:spacing w:before="380" w:line="380" w:lineRule="exact"/>
    </w:pPr>
    <w:rPr>
      <w:rFonts w:ascii="Arial" w:hAnsi="Arial"/>
      <w:b/>
      <w:sz w:val="24"/>
      <w:szCs w:val="24"/>
    </w:rPr>
  </w:style>
  <w:style w:type="paragraph" w:customStyle="1" w:styleId="4cABVorspann1-2">
    <w:name w:val="4c_AB_Vorspann_1-2"/>
    <w:semiHidden/>
    <w:rsid w:val="00922405"/>
    <w:pPr>
      <w:spacing w:before="380" w:after="380" w:line="380" w:lineRule="exact"/>
      <w:contextualSpacing/>
    </w:pPr>
    <w:rPr>
      <w:rFonts w:ascii="Arial" w:hAnsi="Arial"/>
      <w:sz w:val="28"/>
      <w:szCs w:val="24"/>
    </w:rPr>
  </w:style>
  <w:style w:type="paragraph" w:customStyle="1" w:styleId="4dABAufgabenAufzhlung1-2">
    <w:name w:val="4d_AB_Aufgaben_Aufzählung_1-2"/>
    <w:semiHidden/>
    <w:rsid w:val="00922405"/>
    <w:pPr>
      <w:numPr>
        <w:numId w:val="14"/>
      </w:numPr>
      <w:spacing w:before="380" w:line="380" w:lineRule="exact"/>
    </w:pPr>
    <w:rPr>
      <w:rFonts w:ascii="Arial" w:hAnsi="Arial"/>
      <w:b/>
      <w:sz w:val="28"/>
      <w:szCs w:val="24"/>
    </w:rPr>
  </w:style>
  <w:style w:type="paragraph" w:customStyle="1" w:styleId="4eABAufgabenErluterung1-2">
    <w:name w:val="4e_AB_Aufgaben_Erläuterung_1-2"/>
    <w:semiHidden/>
    <w:rsid w:val="00922405"/>
    <w:pPr>
      <w:spacing w:after="380" w:line="380" w:lineRule="exact"/>
      <w:ind w:left="340"/>
      <w:contextualSpacing/>
    </w:pPr>
    <w:rPr>
      <w:rFonts w:ascii="Arial" w:hAnsi="Arial"/>
      <w:sz w:val="28"/>
      <w:szCs w:val="24"/>
    </w:rPr>
  </w:style>
  <w:style w:type="paragraph" w:customStyle="1" w:styleId="4fABAufgabenTeilaufgabe1-2">
    <w:name w:val="4f_AB_Aufgaben_Teilaufgabe_1-2"/>
    <w:semiHidden/>
    <w:rsid w:val="00922405"/>
    <w:pPr>
      <w:numPr>
        <w:numId w:val="18"/>
      </w:numPr>
      <w:tabs>
        <w:tab w:val="clear" w:pos="340"/>
        <w:tab w:val="num" w:pos="360"/>
      </w:tabs>
      <w:spacing w:after="380" w:line="380" w:lineRule="exact"/>
      <w:ind w:left="0" w:firstLine="0"/>
      <w:contextualSpacing/>
    </w:pPr>
    <w:rPr>
      <w:rFonts w:ascii="Arial" w:hAnsi="Arial"/>
      <w:sz w:val="28"/>
      <w:szCs w:val="24"/>
    </w:rPr>
  </w:style>
  <w:style w:type="paragraph" w:customStyle="1" w:styleId="4gABAufgabeoEinzug1-2">
    <w:name w:val="4g_AB_Aufgabe_o_Einzug_1-2"/>
    <w:semiHidden/>
    <w:rsid w:val="00922405"/>
    <w:pPr>
      <w:spacing w:line="380" w:lineRule="exact"/>
    </w:pPr>
    <w:rPr>
      <w:rFonts w:ascii="Arial" w:hAnsi="Arial"/>
      <w:b/>
      <w:sz w:val="28"/>
      <w:szCs w:val="24"/>
    </w:rPr>
  </w:style>
  <w:style w:type="paragraph" w:customStyle="1" w:styleId="4hABAufgabeoEinzugErluterung1-2">
    <w:name w:val="4h_AB_Aufgabe_o_Einzug_Erläuterung_1-2"/>
    <w:semiHidden/>
    <w:rsid w:val="00922405"/>
    <w:pPr>
      <w:spacing w:after="380" w:line="380" w:lineRule="exact"/>
      <w:contextualSpacing/>
    </w:pPr>
    <w:rPr>
      <w:rFonts w:ascii="Arial" w:hAnsi="Arial"/>
      <w:sz w:val="28"/>
      <w:szCs w:val="24"/>
    </w:rPr>
  </w:style>
  <w:style w:type="paragraph" w:customStyle="1" w:styleId="4iABBildunterschriftQuelle1-2">
    <w:name w:val="4i_AB_Bildunterschrift/Quelle_1-2"/>
    <w:semiHidden/>
    <w:rsid w:val="00922405"/>
    <w:pPr>
      <w:spacing w:line="280" w:lineRule="exact"/>
    </w:pPr>
    <w:rPr>
      <w:rFonts w:ascii="Arial" w:hAnsi="Arial"/>
      <w:sz w:val="22"/>
      <w:szCs w:val="24"/>
    </w:rPr>
  </w:style>
  <w:style w:type="paragraph" w:customStyle="1" w:styleId="4kABZeilenzhler1-2">
    <w:name w:val="4k_AB_Zeilenzähler_1-2"/>
    <w:semiHidden/>
    <w:rsid w:val="00922405"/>
    <w:pPr>
      <w:spacing w:line="380" w:lineRule="exact"/>
    </w:pPr>
    <w:rPr>
      <w:rFonts w:ascii="Arial" w:hAnsi="Arial"/>
      <w:szCs w:val="24"/>
    </w:rPr>
  </w:style>
  <w:style w:type="paragraph" w:customStyle="1" w:styleId="4jABHILFETIPPText1-2">
    <w:name w:val="4j_AB_HILFE/TIPP_Text_1-2"/>
    <w:semiHidden/>
    <w:rsid w:val="00922405"/>
    <w:pPr>
      <w:spacing w:after="380" w:line="380" w:lineRule="exact"/>
      <w:contextualSpacing/>
    </w:pPr>
    <w:rPr>
      <w:rFonts w:ascii="Arial" w:hAnsi="Arial"/>
      <w:sz w:val="28"/>
      <w:szCs w:val="24"/>
    </w:rPr>
  </w:style>
  <w:style w:type="paragraph" w:customStyle="1" w:styleId="4lABLesetext1-2">
    <w:name w:val="4l_AB_Lesetext_1-2"/>
    <w:semiHidden/>
    <w:rsid w:val="00922405"/>
    <w:pPr>
      <w:spacing w:line="380" w:lineRule="exact"/>
    </w:pPr>
    <w:rPr>
      <w:rFonts w:ascii="Arial" w:hAnsi="Arial"/>
      <w:sz w:val="28"/>
      <w:szCs w:val="24"/>
    </w:rPr>
  </w:style>
  <w:style w:type="paragraph" w:customStyle="1" w:styleId="4bABHILFETIPPEXTRAberschrift3-4">
    <w:name w:val="4b_AB_HILFE/TIPP/EXTRA_Überschrift_3-4"/>
    <w:semiHidden/>
    <w:rsid w:val="00922405"/>
    <w:pPr>
      <w:tabs>
        <w:tab w:val="left" w:pos="340"/>
      </w:tabs>
      <w:spacing w:before="340" w:line="340" w:lineRule="exact"/>
    </w:pPr>
    <w:rPr>
      <w:rFonts w:ascii="Arial" w:hAnsi="Arial"/>
      <w:b/>
      <w:szCs w:val="24"/>
    </w:rPr>
  </w:style>
  <w:style w:type="paragraph" w:customStyle="1" w:styleId="4cABVorspann3-4">
    <w:name w:val="4c_AB_Vorspann_3-4"/>
    <w:semiHidden/>
    <w:rsid w:val="00922405"/>
    <w:pPr>
      <w:spacing w:before="340" w:after="340" w:line="340" w:lineRule="exact"/>
      <w:contextualSpacing/>
    </w:pPr>
    <w:rPr>
      <w:rFonts w:ascii="Arial" w:hAnsi="Arial"/>
      <w:sz w:val="24"/>
      <w:szCs w:val="24"/>
    </w:rPr>
  </w:style>
  <w:style w:type="paragraph" w:customStyle="1" w:styleId="4dABAufgabenAufzhlung3-4">
    <w:name w:val="4d_AB_Aufgaben_Aufzählung_3-4"/>
    <w:semiHidden/>
    <w:rsid w:val="00922405"/>
    <w:pPr>
      <w:numPr>
        <w:numId w:val="15"/>
      </w:numPr>
      <w:tabs>
        <w:tab w:val="clear" w:pos="340"/>
        <w:tab w:val="num" w:pos="360"/>
      </w:tabs>
      <w:spacing w:before="340" w:line="340" w:lineRule="exact"/>
      <w:ind w:left="0" w:firstLine="0"/>
    </w:pPr>
    <w:rPr>
      <w:rFonts w:ascii="Arial" w:hAnsi="Arial"/>
      <w:b/>
      <w:sz w:val="24"/>
      <w:szCs w:val="24"/>
    </w:rPr>
  </w:style>
  <w:style w:type="paragraph" w:customStyle="1" w:styleId="4eABAufgabenErluterung3-4">
    <w:name w:val="4e_AB_Aufgaben_Erläuterung_3-4"/>
    <w:semiHidden/>
    <w:rsid w:val="00922405"/>
    <w:pPr>
      <w:spacing w:after="340" w:line="340" w:lineRule="exact"/>
      <w:ind w:left="340"/>
      <w:contextualSpacing/>
    </w:pPr>
    <w:rPr>
      <w:rFonts w:ascii="Arial" w:hAnsi="Arial"/>
      <w:sz w:val="24"/>
      <w:szCs w:val="24"/>
    </w:rPr>
  </w:style>
  <w:style w:type="paragraph" w:customStyle="1" w:styleId="4fABAufgabenTeilaufgabe3-4">
    <w:name w:val="4f_AB_Aufgaben_Teilaufgabe_3-4"/>
    <w:semiHidden/>
    <w:rsid w:val="00922405"/>
    <w:pPr>
      <w:numPr>
        <w:numId w:val="19"/>
      </w:numPr>
      <w:spacing w:after="340" w:line="340" w:lineRule="exact"/>
      <w:contextualSpacing/>
    </w:pPr>
    <w:rPr>
      <w:rFonts w:ascii="Arial" w:hAnsi="Arial"/>
      <w:sz w:val="24"/>
      <w:szCs w:val="24"/>
    </w:rPr>
  </w:style>
  <w:style w:type="paragraph" w:customStyle="1" w:styleId="4gABAufgabeoEinzug3-4">
    <w:name w:val="4g_AB_Aufgabe_o_Einzug_3-4"/>
    <w:semiHidden/>
    <w:rsid w:val="00922405"/>
    <w:pPr>
      <w:spacing w:line="340" w:lineRule="exact"/>
    </w:pPr>
    <w:rPr>
      <w:rFonts w:ascii="Arial" w:hAnsi="Arial"/>
      <w:b/>
      <w:sz w:val="24"/>
      <w:szCs w:val="24"/>
    </w:rPr>
  </w:style>
  <w:style w:type="paragraph" w:customStyle="1" w:styleId="4hABAufgabeoEinzugErluterung3-4">
    <w:name w:val="4h_AB_Aufgabe_o_Einzug_Erläuterung_3-4"/>
    <w:semiHidden/>
    <w:rsid w:val="00922405"/>
    <w:pPr>
      <w:spacing w:after="340" w:line="340" w:lineRule="exact"/>
      <w:contextualSpacing/>
    </w:pPr>
    <w:rPr>
      <w:rFonts w:ascii="Arial" w:hAnsi="Arial"/>
      <w:sz w:val="24"/>
      <w:szCs w:val="24"/>
    </w:rPr>
  </w:style>
  <w:style w:type="paragraph" w:customStyle="1" w:styleId="4iABBildunterschriftQuelle3-4">
    <w:name w:val="4i_AB_Bildunterschrift/Quelle_3-4"/>
    <w:semiHidden/>
    <w:rsid w:val="00922405"/>
    <w:pPr>
      <w:spacing w:line="260" w:lineRule="exact"/>
    </w:pPr>
    <w:rPr>
      <w:rFonts w:ascii="Arial" w:hAnsi="Arial"/>
      <w:szCs w:val="24"/>
    </w:rPr>
  </w:style>
  <w:style w:type="paragraph" w:customStyle="1" w:styleId="4jABHILFETIPPText3-4">
    <w:name w:val="4j_AB_HILFE/TIPP_Text_3-4"/>
    <w:semiHidden/>
    <w:rsid w:val="00922405"/>
    <w:pPr>
      <w:spacing w:after="340" w:line="340" w:lineRule="exact"/>
      <w:contextualSpacing/>
    </w:pPr>
    <w:rPr>
      <w:rFonts w:ascii="Arial" w:hAnsi="Arial"/>
      <w:sz w:val="24"/>
      <w:szCs w:val="24"/>
    </w:rPr>
  </w:style>
  <w:style w:type="paragraph" w:customStyle="1" w:styleId="4kABZeilenzhler3-4">
    <w:name w:val="4k_AB_Zeilenzähler_3-4"/>
    <w:semiHidden/>
    <w:rsid w:val="00922405"/>
    <w:pPr>
      <w:spacing w:line="340" w:lineRule="exact"/>
    </w:pPr>
    <w:rPr>
      <w:rFonts w:ascii="Arial" w:hAnsi="Arial"/>
      <w:sz w:val="16"/>
      <w:szCs w:val="24"/>
    </w:rPr>
  </w:style>
  <w:style w:type="paragraph" w:customStyle="1" w:styleId="4lABLesetext3-4">
    <w:name w:val="4l_AB_Lesetext_3-4"/>
    <w:semiHidden/>
    <w:rsid w:val="00922405"/>
    <w:pPr>
      <w:spacing w:line="340" w:lineRule="exact"/>
    </w:pPr>
    <w:rPr>
      <w:rFonts w:ascii="Arial" w:hAnsi="Arial"/>
      <w:sz w:val="24"/>
      <w:szCs w:val="24"/>
    </w:rPr>
  </w:style>
  <w:style w:type="paragraph" w:customStyle="1" w:styleId="4bABZSEK5-8">
    <w:name w:val="4b_AB_ZÜ_SEK_5-8"/>
    <w:rsid w:val="00922405"/>
    <w:pPr>
      <w:spacing w:before="300" w:line="280" w:lineRule="exact"/>
    </w:pPr>
    <w:rPr>
      <w:rFonts w:ascii="Arial Narrow" w:hAnsi="Arial Narrow"/>
      <w:b/>
      <w:sz w:val="23"/>
      <w:szCs w:val="24"/>
    </w:rPr>
  </w:style>
  <w:style w:type="paragraph" w:customStyle="1" w:styleId="4cABVorspann5-8">
    <w:name w:val="4c_AB_Vorspann_5-8"/>
    <w:rsid w:val="00922405"/>
    <w:pPr>
      <w:spacing w:before="300" w:after="300" w:line="300" w:lineRule="exact"/>
      <w:contextualSpacing/>
    </w:pPr>
    <w:rPr>
      <w:rFonts w:ascii="Arial" w:hAnsi="Arial"/>
      <w:i/>
      <w:sz w:val="24"/>
      <w:szCs w:val="24"/>
    </w:rPr>
  </w:style>
  <w:style w:type="paragraph" w:customStyle="1" w:styleId="4dABAufgabenAufzhlung5-8">
    <w:name w:val="4d_AB_Aufgaben_Aufzählung_5-8"/>
    <w:rsid w:val="00922405"/>
    <w:pPr>
      <w:numPr>
        <w:numId w:val="16"/>
      </w:numPr>
      <w:spacing w:line="300" w:lineRule="exact"/>
    </w:pPr>
    <w:rPr>
      <w:rFonts w:ascii="Arial" w:hAnsi="Arial"/>
      <w:b/>
      <w:sz w:val="24"/>
      <w:szCs w:val="24"/>
    </w:rPr>
  </w:style>
  <w:style w:type="paragraph" w:customStyle="1" w:styleId="4eABAufgabenErluterung5-8">
    <w:name w:val="4e_AB_Aufgaben_Erläuterung_5-8"/>
    <w:rsid w:val="00922405"/>
    <w:pPr>
      <w:spacing w:line="300" w:lineRule="exact"/>
      <w:ind w:left="284"/>
    </w:pPr>
    <w:rPr>
      <w:rFonts w:ascii="Arial" w:hAnsi="Arial"/>
      <w:sz w:val="24"/>
      <w:szCs w:val="24"/>
    </w:rPr>
  </w:style>
  <w:style w:type="paragraph" w:customStyle="1" w:styleId="4fABAufgabenTeilaufgabe5-8">
    <w:name w:val="4f_AB_Aufgaben_Teilaufgabe_5-8"/>
    <w:rsid w:val="00922405"/>
    <w:pPr>
      <w:numPr>
        <w:numId w:val="20"/>
      </w:numPr>
      <w:spacing w:line="300" w:lineRule="exact"/>
    </w:pPr>
    <w:rPr>
      <w:rFonts w:ascii="Arial" w:hAnsi="Arial"/>
      <w:sz w:val="24"/>
      <w:szCs w:val="24"/>
    </w:rPr>
  </w:style>
  <w:style w:type="paragraph" w:customStyle="1" w:styleId="4gABAufgabenoEinzug5-8">
    <w:name w:val="4g_AB_Aufgaben_o_Einzug_5-8"/>
    <w:rsid w:val="00922405"/>
    <w:pPr>
      <w:spacing w:line="300" w:lineRule="exact"/>
    </w:pPr>
    <w:rPr>
      <w:rFonts w:ascii="Arial" w:hAnsi="Arial"/>
      <w:b/>
      <w:sz w:val="24"/>
      <w:szCs w:val="24"/>
    </w:rPr>
  </w:style>
  <w:style w:type="paragraph" w:customStyle="1" w:styleId="4hABAufgabenoEinzugErluterung5-8">
    <w:name w:val="4h_AB_Aufgaben_o_Einzug_Erläuterung_5-8"/>
    <w:rsid w:val="00922405"/>
    <w:pPr>
      <w:spacing w:line="300" w:lineRule="exact"/>
    </w:pPr>
    <w:rPr>
      <w:rFonts w:ascii="Arial" w:hAnsi="Arial"/>
      <w:sz w:val="24"/>
      <w:szCs w:val="24"/>
    </w:rPr>
  </w:style>
  <w:style w:type="paragraph" w:customStyle="1" w:styleId="4iABBildunterschrift5-8">
    <w:name w:val="4i_AB_Bildunterschrift_5-8"/>
    <w:rsid w:val="00922405"/>
    <w:pPr>
      <w:spacing w:line="240" w:lineRule="exact"/>
    </w:pPr>
    <w:rPr>
      <w:rFonts w:ascii="Arial" w:hAnsi="Arial"/>
      <w:sz w:val="18"/>
      <w:szCs w:val="24"/>
    </w:rPr>
  </w:style>
  <w:style w:type="paragraph" w:customStyle="1" w:styleId="4jABHILFETIPPText5-8">
    <w:name w:val="4j_AB_HILFE/TIPP_Text_5-8"/>
    <w:rsid w:val="00922405"/>
    <w:pPr>
      <w:numPr>
        <w:numId w:val="22"/>
      </w:numPr>
      <w:spacing w:before="300" w:after="300" w:line="300" w:lineRule="exact"/>
      <w:contextualSpacing/>
    </w:pPr>
    <w:rPr>
      <w:rFonts w:ascii="Arial" w:hAnsi="Arial"/>
      <w:i/>
      <w:sz w:val="24"/>
      <w:szCs w:val="24"/>
    </w:rPr>
  </w:style>
  <w:style w:type="paragraph" w:customStyle="1" w:styleId="4kABZeilenzhler5-8">
    <w:name w:val="4k_AB_Zeilenzähler_5-8"/>
    <w:rsid w:val="00922405"/>
    <w:pPr>
      <w:spacing w:line="290" w:lineRule="exact"/>
    </w:pPr>
    <w:rPr>
      <w:rFonts w:ascii="Arial" w:hAnsi="Arial"/>
      <w:sz w:val="14"/>
      <w:szCs w:val="24"/>
    </w:rPr>
  </w:style>
  <w:style w:type="paragraph" w:customStyle="1" w:styleId="4lABLesetext5-8">
    <w:name w:val="4l_AB_Lesetext_5-8"/>
    <w:rsid w:val="00922405"/>
    <w:pPr>
      <w:spacing w:line="290" w:lineRule="exact"/>
    </w:pPr>
    <w:rPr>
      <w:rFonts w:ascii="Times" w:hAnsi="Times"/>
      <w:sz w:val="24"/>
      <w:szCs w:val="24"/>
    </w:rPr>
  </w:style>
  <w:style w:type="paragraph" w:customStyle="1" w:styleId="4bABZSEK9-13">
    <w:name w:val="4b_AB_ZÜ_SEK_9-13"/>
    <w:rsid w:val="00922405"/>
    <w:pPr>
      <w:spacing w:before="340" w:line="240" w:lineRule="exact"/>
    </w:pPr>
    <w:rPr>
      <w:rFonts w:ascii="Arial Narrow" w:hAnsi="Arial Narrow"/>
      <w:b/>
      <w:sz w:val="19"/>
      <w:szCs w:val="24"/>
    </w:rPr>
  </w:style>
  <w:style w:type="paragraph" w:customStyle="1" w:styleId="4cABVorspann9-13">
    <w:name w:val="4c_AB_Vorspann_9-13"/>
    <w:rsid w:val="00922405"/>
    <w:pPr>
      <w:spacing w:before="260" w:after="260" w:line="260" w:lineRule="exact"/>
      <w:contextualSpacing/>
    </w:pPr>
    <w:rPr>
      <w:rFonts w:ascii="Arial" w:hAnsi="Arial"/>
      <w:i/>
      <w:szCs w:val="24"/>
    </w:rPr>
  </w:style>
  <w:style w:type="paragraph" w:customStyle="1" w:styleId="4dABAufgabenAufzhlung9-13">
    <w:name w:val="4d_AB_Aufgaben_Aufzählung_9-13"/>
    <w:rsid w:val="00922405"/>
    <w:pPr>
      <w:numPr>
        <w:numId w:val="17"/>
      </w:numPr>
      <w:spacing w:line="260" w:lineRule="exact"/>
    </w:pPr>
    <w:rPr>
      <w:rFonts w:ascii="Arial" w:hAnsi="Arial"/>
      <w:b/>
      <w:szCs w:val="24"/>
    </w:rPr>
  </w:style>
  <w:style w:type="paragraph" w:customStyle="1" w:styleId="4eABAufgabenErluterung9-13">
    <w:name w:val="4e_AB_Aufgaben_Erläuterung_9-13"/>
    <w:rsid w:val="00922405"/>
    <w:pPr>
      <w:spacing w:line="260" w:lineRule="exact"/>
      <w:ind w:left="284"/>
    </w:pPr>
    <w:rPr>
      <w:rFonts w:ascii="Arial" w:hAnsi="Arial"/>
      <w:szCs w:val="24"/>
    </w:rPr>
  </w:style>
  <w:style w:type="paragraph" w:customStyle="1" w:styleId="4fABAufgabenTeilaufgabe9-13">
    <w:name w:val="4f_AB_Aufgaben_Teilaufgabe_9-13"/>
    <w:rsid w:val="00922405"/>
    <w:pPr>
      <w:numPr>
        <w:numId w:val="21"/>
      </w:numPr>
      <w:spacing w:line="260" w:lineRule="exact"/>
    </w:pPr>
    <w:rPr>
      <w:rFonts w:ascii="Arial" w:hAnsi="Arial"/>
      <w:szCs w:val="24"/>
    </w:rPr>
  </w:style>
  <w:style w:type="paragraph" w:customStyle="1" w:styleId="4gABAufgabenoEinzug9-13">
    <w:name w:val="4g_AB_Aufgaben_o_Einzug_9-13"/>
    <w:rsid w:val="00922405"/>
    <w:pPr>
      <w:spacing w:line="260" w:lineRule="exact"/>
    </w:pPr>
    <w:rPr>
      <w:rFonts w:ascii="Arial" w:hAnsi="Arial"/>
      <w:b/>
      <w:szCs w:val="24"/>
    </w:rPr>
  </w:style>
  <w:style w:type="paragraph" w:customStyle="1" w:styleId="4hABAufgabenoEinzugErluterung9-13">
    <w:name w:val="4h_AB_Aufgaben_o_Einzug_Erläuterung_9-13"/>
    <w:rsid w:val="00922405"/>
    <w:pPr>
      <w:spacing w:line="260" w:lineRule="exact"/>
    </w:pPr>
    <w:rPr>
      <w:rFonts w:ascii="Arial" w:hAnsi="Arial"/>
      <w:szCs w:val="24"/>
    </w:rPr>
  </w:style>
  <w:style w:type="paragraph" w:customStyle="1" w:styleId="4iABBildunterschrift9-13">
    <w:name w:val="4i_AB_Bildunterschrift_9-13"/>
    <w:rsid w:val="00922405"/>
    <w:pPr>
      <w:spacing w:line="200" w:lineRule="exact"/>
    </w:pPr>
    <w:rPr>
      <w:rFonts w:ascii="Arial" w:hAnsi="Arial"/>
      <w:sz w:val="16"/>
      <w:szCs w:val="24"/>
    </w:rPr>
  </w:style>
  <w:style w:type="paragraph" w:customStyle="1" w:styleId="4jABHILFETIPPText9-13">
    <w:name w:val="4j_AB_HILFE/TIPP_Text_9-13"/>
    <w:rsid w:val="00922405"/>
    <w:pPr>
      <w:numPr>
        <w:numId w:val="23"/>
      </w:numPr>
      <w:spacing w:before="260" w:after="260" w:line="260" w:lineRule="exact"/>
      <w:contextualSpacing/>
    </w:pPr>
    <w:rPr>
      <w:rFonts w:ascii="Arial" w:hAnsi="Arial"/>
      <w:i/>
      <w:szCs w:val="24"/>
    </w:rPr>
  </w:style>
  <w:style w:type="paragraph" w:customStyle="1" w:styleId="4kABZeilenzhler9-13">
    <w:name w:val="4k_AB_Zeilenzähler_9-13"/>
    <w:rsid w:val="00922405"/>
    <w:pPr>
      <w:spacing w:line="250" w:lineRule="exact"/>
    </w:pPr>
    <w:rPr>
      <w:rFonts w:ascii="Arial" w:hAnsi="Arial"/>
      <w:sz w:val="14"/>
      <w:szCs w:val="24"/>
    </w:rPr>
  </w:style>
  <w:style w:type="paragraph" w:customStyle="1" w:styleId="4lABLesetext9-13">
    <w:name w:val="4l_AB_Lesetext_9-13"/>
    <w:rsid w:val="00922405"/>
    <w:pPr>
      <w:spacing w:line="250" w:lineRule="exact"/>
    </w:pPr>
    <w:rPr>
      <w:rFonts w:ascii="Times" w:hAnsi="Times"/>
      <w:szCs w:val="24"/>
    </w:rPr>
  </w:style>
  <w:style w:type="numbering" w:styleId="111111">
    <w:name w:val="Outline List 2"/>
    <w:basedOn w:val="KeineListe"/>
    <w:semiHidden/>
    <w:rsid w:val="00D608C9"/>
    <w:pPr>
      <w:numPr>
        <w:numId w:val="2"/>
      </w:numPr>
    </w:pPr>
  </w:style>
  <w:style w:type="numbering" w:styleId="1ai">
    <w:name w:val="Outline List 1"/>
    <w:basedOn w:val="KeineListe"/>
    <w:semiHidden/>
    <w:rsid w:val="00D608C9"/>
    <w:pPr>
      <w:numPr>
        <w:numId w:val="3"/>
      </w:numPr>
    </w:pPr>
  </w:style>
  <w:style w:type="paragraph" w:styleId="Anrede">
    <w:name w:val="Salutation"/>
    <w:basedOn w:val="Standard"/>
    <w:next w:val="Standard"/>
    <w:semiHidden/>
    <w:rsid w:val="00D608C9"/>
  </w:style>
  <w:style w:type="numbering" w:styleId="ArtikelAbschnitt">
    <w:name w:val="Outline List 3"/>
    <w:basedOn w:val="KeineListe"/>
    <w:semiHidden/>
    <w:rsid w:val="00D608C9"/>
    <w:pPr>
      <w:numPr>
        <w:numId w:val="4"/>
      </w:numPr>
    </w:pPr>
  </w:style>
  <w:style w:type="paragraph" w:styleId="Aufzhlungszeichen">
    <w:name w:val="List Bullet"/>
    <w:basedOn w:val="Standard"/>
    <w:semiHidden/>
    <w:rsid w:val="00D608C9"/>
    <w:pPr>
      <w:numPr>
        <w:numId w:val="1"/>
      </w:numPr>
    </w:pPr>
  </w:style>
  <w:style w:type="paragraph" w:styleId="Aufzhlungszeichen2">
    <w:name w:val="List Bullet 2"/>
    <w:basedOn w:val="Standard"/>
    <w:semiHidden/>
    <w:rsid w:val="00D608C9"/>
    <w:pPr>
      <w:numPr>
        <w:numId w:val="5"/>
      </w:numPr>
    </w:pPr>
  </w:style>
  <w:style w:type="paragraph" w:styleId="Aufzhlungszeichen3">
    <w:name w:val="List Bullet 3"/>
    <w:basedOn w:val="Standard"/>
    <w:semiHidden/>
    <w:rsid w:val="00D608C9"/>
    <w:pPr>
      <w:numPr>
        <w:numId w:val="6"/>
      </w:numPr>
    </w:pPr>
  </w:style>
  <w:style w:type="paragraph" w:styleId="Aufzhlungszeichen4">
    <w:name w:val="List Bullet 4"/>
    <w:basedOn w:val="Standard"/>
    <w:semiHidden/>
    <w:rsid w:val="00D608C9"/>
    <w:pPr>
      <w:numPr>
        <w:numId w:val="7"/>
      </w:numPr>
    </w:pPr>
  </w:style>
  <w:style w:type="paragraph" w:styleId="Aufzhlungszeichen5">
    <w:name w:val="List Bullet 5"/>
    <w:basedOn w:val="Standard"/>
    <w:semiHidden/>
    <w:rsid w:val="00D608C9"/>
    <w:pPr>
      <w:numPr>
        <w:numId w:val="8"/>
      </w:numPr>
    </w:pPr>
  </w:style>
  <w:style w:type="character" w:styleId="BesuchterHyperlink">
    <w:name w:val="FollowedHyperlink"/>
    <w:semiHidden/>
    <w:rsid w:val="00D608C9"/>
    <w:rPr>
      <w:color w:val="800080"/>
      <w:u w:val="single"/>
    </w:rPr>
  </w:style>
  <w:style w:type="paragraph" w:styleId="Blocktext">
    <w:name w:val="Block Text"/>
    <w:basedOn w:val="Standard"/>
    <w:semiHidden/>
    <w:rsid w:val="00D608C9"/>
    <w:pPr>
      <w:spacing w:after="120"/>
      <w:ind w:left="1440" w:right="1440"/>
    </w:pPr>
  </w:style>
  <w:style w:type="paragraph" w:styleId="Datum">
    <w:name w:val="Date"/>
    <w:basedOn w:val="Standard"/>
    <w:next w:val="Standard"/>
    <w:semiHidden/>
    <w:rsid w:val="00D608C9"/>
  </w:style>
  <w:style w:type="paragraph" w:styleId="E-Mail-Signatur">
    <w:name w:val="E-mail Signature"/>
    <w:basedOn w:val="Standard"/>
    <w:semiHidden/>
    <w:rsid w:val="00D608C9"/>
  </w:style>
  <w:style w:type="character" w:styleId="Fett">
    <w:name w:val="Strong"/>
    <w:qFormat/>
    <w:rsid w:val="00D608C9"/>
    <w:rPr>
      <w:b/>
      <w:bCs/>
    </w:rPr>
  </w:style>
  <w:style w:type="paragraph" w:styleId="Fu-Endnotenberschrift">
    <w:name w:val="Note Heading"/>
    <w:basedOn w:val="Standard"/>
    <w:next w:val="Standard"/>
    <w:semiHidden/>
    <w:rsid w:val="00D608C9"/>
  </w:style>
  <w:style w:type="paragraph" w:styleId="Fuzeile">
    <w:name w:val="footer"/>
    <w:basedOn w:val="Standard"/>
    <w:semiHidden/>
    <w:rsid w:val="00B87A57"/>
    <w:pPr>
      <w:tabs>
        <w:tab w:val="right" w:pos="8789"/>
      </w:tabs>
    </w:pPr>
    <w:rPr>
      <w:sz w:val="16"/>
    </w:rPr>
  </w:style>
  <w:style w:type="paragraph" w:styleId="Gruformel">
    <w:name w:val="Closing"/>
    <w:basedOn w:val="Standard"/>
    <w:semiHidden/>
    <w:rsid w:val="00D608C9"/>
    <w:pPr>
      <w:ind w:left="4252"/>
    </w:pPr>
  </w:style>
  <w:style w:type="character" w:styleId="Hervorhebung">
    <w:name w:val="Emphasis"/>
    <w:qFormat/>
    <w:rsid w:val="00D608C9"/>
    <w:rPr>
      <w:i/>
      <w:iCs/>
    </w:rPr>
  </w:style>
  <w:style w:type="paragraph" w:styleId="HTMLAdresse">
    <w:name w:val="HTML Address"/>
    <w:basedOn w:val="Standard"/>
    <w:semiHidden/>
    <w:rsid w:val="00D608C9"/>
    <w:rPr>
      <w:i/>
      <w:iCs/>
    </w:rPr>
  </w:style>
  <w:style w:type="character" w:styleId="HTMLAkronym">
    <w:name w:val="HTML Acronym"/>
    <w:basedOn w:val="Absatz-Standardschriftart"/>
    <w:semiHidden/>
    <w:rsid w:val="00D608C9"/>
  </w:style>
  <w:style w:type="character" w:styleId="HTMLBeispiel">
    <w:name w:val="HTML Sample"/>
    <w:semiHidden/>
    <w:rsid w:val="00D608C9"/>
    <w:rPr>
      <w:rFonts w:ascii="Courier New" w:hAnsi="Courier New" w:cs="Courier New"/>
    </w:rPr>
  </w:style>
  <w:style w:type="character" w:styleId="HTMLCode">
    <w:name w:val="HTML Code"/>
    <w:semiHidden/>
    <w:rsid w:val="00D608C9"/>
    <w:rPr>
      <w:rFonts w:ascii="Courier New" w:hAnsi="Courier New" w:cs="Courier New"/>
      <w:sz w:val="20"/>
      <w:szCs w:val="20"/>
    </w:rPr>
  </w:style>
  <w:style w:type="character" w:styleId="HTMLDefinition">
    <w:name w:val="HTML Definition"/>
    <w:semiHidden/>
    <w:rsid w:val="00D608C9"/>
    <w:rPr>
      <w:i/>
      <w:iCs/>
    </w:rPr>
  </w:style>
  <w:style w:type="character" w:styleId="HTMLSchreibmaschine">
    <w:name w:val="HTML Typewriter"/>
    <w:semiHidden/>
    <w:rsid w:val="00D608C9"/>
    <w:rPr>
      <w:rFonts w:ascii="Courier New" w:hAnsi="Courier New" w:cs="Courier New"/>
      <w:sz w:val="20"/>
      <w:szCs w:val="20"/>
    </w:rPr>
  </w:style>
  <w:style w:type="character" w:styleId="HTMLTastatur">
    <w:name w:val="HTML Keyboard"/>
    <w:semiHidden/>
    <w:rsid w:val="00D608C9"/>
    <w:rPr>
      <w:rFonts w:ascii="Courier New" w:hAnsi="Courier New" w:cs="Courier New"/>
      <w:sz w:val="20"/>
      <w:szCs w:val="20"/>
    </w:rPr>
  </w:style>
  <w:style w:type="character" w:styleId="HTMLVariable">
    <w:name w:val="HTML Variable"/>
    <w:semiHidden/>
    <w:rsid w:val="00D608C9"/>
    <w:rPr>
      <w:i/>
      <w:iCs/>
    </w:rPr>
  </w:style>
  <w:style w:type="paragraph" w:styleId="HTMLVorformatiert">
    <w:name w:val="HTML Preformatted"/>
    <w:basedOn w:val="Standard"/>
    <w:semiHidden/>
    <w:rsid w:val="00D608C9"/>
    <w:rPr>
      <w:rFonts w:ascii="Courier New" w:hAnsi="Courier New" w:cs="Courier New"/>
      <w:sz w:val="20"/>
      <w:szCs w:val="20"/>
    </w:rPr>
  </w:style>
  <w:style w:type="character" w:styleId="HTMLZitat">
    <w:name w:val="HTML Cite"/>
    <w:semiHidden/>
    <w:rsid w:val="00D608C9"/>
    <w:rPr>
      <w:i/>
      <w:iCs/>
    </w:rPr>
  </w:style>
  <w:style w:type="character" w:styleId="Hyperlink">
    <w:name w:val="Hyperlink"/>
    <w:semiHidden/>
    <w:rsid w:val="00D608C9"/>
    <w:rPr>
      <w:color w:val="0000FF"/>
      <w:u w:val="single"/>
    </w:rPr>
  </w:style>
  <w:style w:type="paragraph" w:styleId="Kopfzeile">
    <w:name w:val="header"/>
    <w:basedOn w:val="Standard"/>
    <w:semiHidden/>
    <w:rsid w:val="00B87A57"/>
    <w:pPr>
      <w:tabs>
        <w:tab w:val="right" w:pos="8789"/>
      </w:tabs>
    </w:pPr>
  </w:style>
  <w:style w:type="paragraph" w:styleId="Liste">
    <w:name w:val="List"/>
    <w:basedOn w:val="Standard"/>
    <w:semiHidden/>
    <w:rsid w:val="00D608C9"/>
    <w:pPr>
      <w:ind w:left="283" w:hanging="283"/>
    </w:pPr>
  </w:style>
  <w:style w:type="paragraph" w:styleId="Liste2">
    <w:name w:val="List 2"/>
    <w:basedOn w:val="Standard"/>
    <w:semiHidden/>
    <w:rsid w:val="00D608C9"/>
    <w:pPr>
      <w:ind w:left="566" w:hanging="283"/>
    </w:pPr>
  </w:style>
  <w:style w:type="paragraph" w:styleId="Liste3">
    <w:name w:val="List 3"/>
    <w:basedOn w:val="Standard"/>
    <w:semiHidden/>
    <w:rsid w:val="00D608C9"/>
    <w:pPr>
      <w:ind w:left="849" w:hanging="283"/>
    </w:pPr>
  </w:style>
  <w:style w:type="paragraph" w:styleId="Liste4">
    <w:name w:val="List 4"/>
    <w:basedOn w:val="Standard"/>
    <w:semiHidden/>
    <w:rsid w:val="00D608C9"/>
    <w:pPr>
      <w:ind w:left="1132" w:hanging="283"/>
    </w:pPr>
  </w:style>
  <w:style w:type="paragraph" w:styleId="Liste5">
    <w:name w:val="List 5"/>
    <w:basedOn w:val="Standard"/>
    <w:semiHidden/>
    <w:rsid w:val="00D608C9"/>
    <w:pPr>
      <w:ind w:left="1415" w:hanging="283"/>
    </w:pPr>
  </w:style>
  <w:style w:type="paragraph" w:styleId="Listenfortsetzung">
    <w:name w:val="List Continue"/>
    <w:basedOn w:val="Standard"/>
    <w:semiHidden/>
    <w:rsid w:val="00D608C9"/>
    <w:pPr>
      <w:spacing w:after="120"/>
      <w:ind w:left="283"/>
    </w:pPr>
  </w:style>
  <w:style w:type="paragraph" w:styleId="Listenfortsetzung2">
    <w:name w:val="List Continue 2"/>
    <w:basedOn w:val="Standard"/>
    <w:semiHidden/>
    <w:rsid w:val="00D608C9"/>
    <w:pPr>
      <w:spacing w:after="120"/>
      <w:ind w:left="566"/>
    </w:pPr>
  </w:style>
  <w:style w:type="paragraph" w:styleId="Listenfortsetzung3">
    <w:name w:val="List Continue 3"/>
    <w:basedOn w:val="Standard"/>
    <w:semiHidden/>
    <w:rsid w:val="00D608C9"/>
    <w:pPr>
      <w:spacing w:after="120"/>
      <w:ind w:left="849"/>
    </w:pPr>
  </w:style>
  <w:style w:type="paragraph" w:styleId="Listenfortsetzung4">
    <w:name w:val="List Continue 4"/>
    <w:basedOn w:val="Standard"/>
    <w:semiHidden/>
    <w:rsid w:val="00D608C9"/>
    <w:pPr>
      <w:spacing w:after="120"/>
      <w:ind w:left="1132"/>
    </w:pPr>
  </w:style>
  <w:style w:type="paragraph" w:styleId="Listenfortsetzung5">
    <w:name w:val="List Continue 5"/>
    <w:basedOn w:val="Standard"/>
    <w:semiHidden/>
    <w:rsid w:val="00D608C9"/>
    <w:pPr>
      <w:spacing w:after="120"/>
      <w:ind w:left="1415"/>
    </w:pPr>
  </w:style>
  <w:style w:type="paragraph" w:styleId="Listennummer">
    <w:name w:val="List Number"/>
    <w:basedOn w:val="Standard"/>
    <w:semiHidden/>
    <w:rsid w:val="00D608C9"/>
    <w:pPr>
      <w:numPr>
        <w:numId w:val="9"/>
      </w:numPr>
    </w:pPr>
  </w:style>
  <w:style w:type="paragraph" w:styleId="Listennummer2">
    <w:name w:val="List Number 2"/>
    <w:basedOn w:val="Standard"/>
    <w:semiHidden/>
    <w:rsid w:val="00D608C9"/>
    <w:pPr>
      <w:numPr>
        <w:numId w:val="10"/>
      </w:numPr>
    </w:pPr>
  </w:style>
  <w:style w:type="paragraph" w:styleId="Listennummer3">
    <w:name w:val="List Number 3"/>
    <w:basedOn w:val="Standard"/>
    <w:semiHidden/>
    <w:rsid w:val="00D608C9"/>
    <w:pPr>
      <w:numPr>
        <w:numId w:val="11"/>
      </w:numPr>
    </w:pPr>
  </w:style>
  <w:style w:type="paragraph" w:styleId="Listennummer4">
    <w:name w:val="List Number 4"/>
    <w:basedOn w:val="Standard"/>
    <w:semiHidden/>
    <w:rsid w:val="00D608C9"/>
    <w:pPr>
      <w:numPr>
        <w:numId w:val="12"/>
      </w:numPr>
    </w:pPr>
  </w:style>
  <w:style w:type="paragraph" w:styleId="Listennummer5">
    <w:name w:val="List Number 5"/>
    <w:basedOn w:val="Standard"/>
    <w:semiHidden/>
    <w:rsid w:val="00D608C9"/>
    <w:pPr>
      <w:numPr>
        <w:numId w:val="13"/>
      </w:numPr>
    </w:pPr>
  </w:style>
  <w:style w:type="paragraph" w:styleId="Nachrichtenkopf">
    <w:name w:val="Message Header"/>
    <w:basedOn w:val="Standard"/>
    <w:semiHidden/>
    <w:rsid w:val="00D608C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urText">
    <w:name w:val="Plain Text"/>
    <w:basedOn w:val="Standard"/>
    <w:semiHidden/>
    <w:rsid w:val="00D608C9"/>
    <w:rPr>
      <w:rFonts w:ascii="Courier New" w:hAnsi="Courier New" w:cs="Courier New"/>
      <w:sz w:val="20"/>
      <w:szCs w:val="20"/>
    </w:rPr>
  </w:style>
  <w:style w:type="character" w:styleId="Seitenzahl">
    <w:name w:val="page number"/>
    <w:semiHidden/>
    <w:rsid w:val="001D3009"/>
    <w:rPr>
      <w:rFonts w:ascii="Arial Narrow" w:hAnsi="Arial Narrow"/>
      <w:color w:val="CCCCCC"/>
    </w:rPr>
  </w:style>
  <w:style w:type="paragraph" w:styleId="StandardWeb">
    <w:name w:val="Normal (Web)"/>
    <w:basedOn w:val="Standard"/>
    <w:semiHidden/>
    <w:rsid w:val="00D608C9"/>
    <w:rPr>
      <w:rFonts w:ascii="Times New Roman" w:hAnsi="Times New Roman"/>
    </w:rPr>
  </w:style>
  <w:style w:type="paragraph" w:styleId="Standardeinzug">
    <w:name w:val="Normal Indent"/>
    <w:basedOn w:val="Standard"/>
    <w:semiHidden/>
    <w:rsid w:val="00D608C9"/>
    <w:pPr>
      <w:ind w:left="708"/>
    </w:pPr>
  </w:style>
  <w:style w:type="table" w:styleId="Tabelle3D-Effekt1">
    <w:name w:val="Table 3D effects 1"/>
    <w:basedOn w:val="NormaleTabelle"/>
    <w:semiHidden/>
    <w:rsid w:val="00D608C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D608C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D608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D608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D608C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D608C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D608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D608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D608C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D608C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D608C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D608C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D608C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D608C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D608C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D608C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D608C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D608C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D608C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D608C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D608C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D608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D608C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D608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D608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D608C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D608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D608C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D608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D608C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D608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D608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D608C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D608C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D608C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D608C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D608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D608C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D608C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D608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D608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D608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uiPriority w:val="39"/>
    <w:rsid w:val="00D60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D60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D608C9"/>
    <w:pPr>
      <w:spacing w:after="120"/>
    </w:pPr>
  </w:style>
  <w:style w:type="paragraph" w:styleId="Textkrper2">
    <w:name w:val="Body Text 2"/>
    <w:basedOn w:val="Standard"/>
    <w:semiHidden/>
    <w:rsid w:val="00D608C9"/>
    <w:pPr>
      <w:spacing w:after="120" w:line="480" w:lineRule="auto"/>
    </w:pPr>
  </w:style>
  <w:style w:type="paragraph" w:styleId="Textkrper3">
    <w:name w:val="Body Text 3"/>
    <w:basedOn w:val="Standard"/>
    <w:semiHidden/>
    <w:rsid w:val="00D608C9"/>
    <w:pPr>
      <w:spacing w:after="120"/>
    </w:pPr>
    <w:rPr>
      <w:sz w:val="16"/>
      <w:szCs w:val="16"/>
    </w:rPr>
  </w:style>
  <w:style w:type="paragraph" w:styleId="Textkrper-Einzug2">
    <w:name w:val="Body Text Indent 2"/>
    <w:basedOn w:val="Standard"/>
    <w:semiHidden/>
    <w:rsid w:val="00D608C9"/>
    <w:pPr>
      <w:spacing w:after="120" w:line="480" w:lineRule="auto"/>
      <w:ind w:left="283"/>
    </w:pPr>
  </w:style>
  <w:style w:type="paragraph" w:styleId="Textkrper-Einzug3">
    <w:name w:val="Body Text Indent 3"/>
    <w:basedOn w:val="Standard"/>
    <w:semiHidden/>
    <w:rsid w:val="00D608C9"/>
    <w:pPr>
      <w:spacing w:after="120"/>
      <w:ind w:left="283"/>
    </w:pPr>
    <w:rPr>
      <w:sz w:val="16"/>
      <w:szCs w:val="16"/>
    </w:rPr>
  </w:style>
  <w:style w:type="paragraph" w:styleId="Textkrper-Erstzeileneinzug">
    <w:name w:val="Body Text First Indent"/>
    <w:basedOn w:val="Textkrper"/>
    <w:semiHidden/>
    <w:rsid w:val="00D608C9"/>
    <w:pPr>
      <w:ind w:firstLine="210"/>
    </w:pPr>
  </w:style>
  <w:style w:type="paragraph" w:styleId="Textkrper-Zeileneinzug">
    <w:name w:val="Body Text Indent"/>
    <w:basedOn w:val="Standard"/>
    <w:semiHidden/>
    <w:rsid w:val="00D608C9"/>
    <w:pPr>
      <w:spacing w:after="120"/>
      <w:ind w:left="283"/>
    </w:pPr>
  </w:style>
  <w:style w:type="paragraph" w:styleId="Textkrper-Erstzeileneinzug2">
    <w:name w:val="Body Text First Indent 2"/>
    <w:basedOn w:val="Textkrper-Zeileneinzug"/>
    <w:semiHidden/>
    <w:rsid w:val="00D608C9"/>
    <w:pPr>
      <w:ind w:firstLine="210"/>
    </w:pPr>
  </w:style>
  <w:style w:type="paragraph" w:styleId="Titel">
    <w:name w:val="Title"/>
    <w:basedOn w:val="Standard"/>
    <w:qFormat/>
    <w:rsid w:val="00D608C9"/>
    <w:pPr>
      <w:spacing w:before="240" w:after="60"/>
      <w:jc w:val="center"/>
      <w:outlineLvl w:val="0"/>
    </w:pPr>
    <w:rPr>
      <w:rFonts w:cs="Arial"/>
      <w:b/>
      <w:bCs/>
      <w:kern w:val="28"/>
      <w:sz w:val="32"/>
      <w:szCs w:val="32"/>
    </w:rPr>
  </w:style>
  <w:style w:type="paragraph" w:styleId="Umschlagabsenderadresse">
    <w:name w:val="envelope return"/>
    <w:basedOn w:val="Standard"/>
    <w:semiHidden/>
    <w:rsid w:val="00D608C9"/>
    <w:rPr>
      <w:rFonts w:cs="Arial"/>
      <w:sz w:val="20"/>
      <w:szCs w:val="20"/>
    </w:rPr>
  </w:style>
  <w:style w:type="paragraph" w:styleId="Umschlagadresse">
    <w:name w:val="envelope address"/>
    <w:basedOn w:val="Standard"/>
    <w:semiHidden/>
    <w:rsid w:val="00D608C9"/>
    <w:pPr>
      <w:framePr w:w="4320" w:h="2160" w:hRule="exact" w:hSpace="141" w:wrap="auto" w:hAnchor="page" w:xAlign="center" w:yAlign="bottom"/>
      <w:ind w:left="1"/>
    </w:pPr>
    <w:rPr>
      <w:rFonts w:cs="Arial"/>
    </w:rPr>
  </w:style>
  <w:style w:type="paragraph" w:styleId="Unterschrift">
    <w:name w:val="Signature"/>
    <w:basedOn w:val="Standard"/>
    <w:semiHidden/>
    <w:rsid w:val="00D608C9"/>
    <w:pPr>
      <w:ind w:left="4252"/>
    </w:pPr>
  </w:style>
  <w:style w:type="paragraph" w:styleId="Untertitel">
    <w:name w:val="Subtitle"/>
    <w:basedOn w:val="Standard"/>
    <w:qFormat/>
    <w:rsid w:val="00D608C9"/>
    <w:pPr>
      <w:spacing w:after="60"/>
      <w:jc w:val="center"/>
      <w:outlineLvl w:val="1"/>
    </w:pPr>
    <w:rPr>
      <w:rFonts w:cs="Arial"/>
    </w:rPr>
  </w:style>
  <w:style w:type="character" w:styleId="Zeilennummer">
    <w:name w:val="line number"/>
    <w:semiHidden/>
    <w:rsid w:val="009D1754"/>
    <w:rPr>
      <w:sz w:val="11"/>
    </w:rPr>
  </w:style>
  <w:style w:type="paragraph" w:customStyle="1" w:styleId="TabelleKopf">
    <w:name w:val="Tabelle_Kopf"/>
    <w:semiHidden/>
    <w:rsid w:val="00922405"/>
    <w:rPr>
      <w:rFonts w:ascii="Arial" w:eastAsia="Arial Unicode MS" w:hAnsi="Arial" w:cs="Arial"/>
      <w:sz w:val="14"/>
      <w:szCs w:val="24"/>
      <w:lang w:eastAsia="ko-KR"/>
    </w:rPr>
  </w:style>
  <w:style w:type="paragraph" w:customStyle="1" w:styleId="4iABLsungSEK5-8">
    <w:name w:val="4i_AB_Lösung_SEK_5-8"/>
    <w:rsid w:val="000D18AA"/>
    <w:rPr>
      <w:rFonts w:ascii="Arial" w:hAnsi="Arial"/>
      <w:color w:val="E6E6E6"/>
      <w:sz w:val="22"/>
      <w:szCs w:val="24"/>
    </w:rPr>
  </w:style>
  <w:style w:type="paragraph" w:customStyle="1" w:styleId="FVKasten">
    <w:name w:val="FV_Kasten"/>
    <w:semiHidden/>
    <w:rsid w:val="00922405"/>
    <w:pPr>
      <w:spacing w:line="220" w:lineRule="exact"/>
      <w:jc w:val="center"/>
    </w:pPr>
    <w:rPr>
      <w:rFonts w:ascii="Arial" w:hAnsi="Arial"/>
      <w:b/>
      <w:color w:val="FFFFFF"/>
      <w:sz w:val="18"/>
      <w:szCs w:val="24"/>
    </w:rPr>
  </w:style>
  <w:style w:type="paragraph" w:customStyle="1" w:styleId="FVArbeitsblatt">
    <w:name w:val="FV_Arbeitsblatt"/>
    <w:semiHidden/>
    <w:rsid w:val="00922405"/>
    <w:pPr>
      <w:spacing w:line="280" w:lineRule="exact"/>
      <w:jc w:val="right"/>
    </w:pPr>
    <w:rPr>
      <w:rFonts w:ascii="Arial Narrow" w:hAnsi="Arial Narrow"/>
      <w:b/>
      <w:sz w:val="24"/>
      <w:szCs w:val="24"/>
    </w:rPr>
  </w:style>
  <w:style w:type="paragraph" w:customStyle="1" w:styleId="4mFriedrichQuelle">
    <w:name w:val="4m_Friedrich_Quelle"/>
    <w:rsid w:val="00922405"/>
    <w:pPr>
      <w:spacing w:line="140" w:lineRule="exact"/>
    </w:pPr>
    <w:rPr>
      <w:rFonts w:ascii="Arial" w:hAnsi="Arial"/>
      <w:sz w:val="11"/>
      <w:szCs w:val="24"/>
    </w:rPr>
  </w:style>
  <w:style w:type="character" w:customStyle="1" w:styleId="ABSekText-kursiv">
    <w:name w:val="AB_Sek_Text-kursiv"/>
    <w:rsid w:val="00922405"/>
    <w:rPr>
      <w:i/>
    </w:rPr>
  </w:style>
  <w:style w:type="character" w:customStyle="1" w:styleId="ABSekTextbold">
    <w:name w:val="AB_Sek_Text_bold"/>
    <w:rsid w:val="00922405"/>
    <w:rPr>
      <w:b/>
    </w:rPr>
  </w:style>
  <w:style w:type="table" w:customStyle="1" w:styleId="FVTabelleAbbildung">
    <w:name w:val="FV_Tabelle_Abbildung"/>
    <w:basedOn w:val="NormaleTabelle"/>
    <w:semiHidden/>
    <w:rsid w:val="00922405"/>
    <w:tblPr>
      <w:jc w:val="center"/>
      <w:tblCellMar>
        <w:left w:w="0" w:type="dxa"/>
        <w:right w:w="0" w:type="dxa"/>
      </w:tblCellMar>
    </w:tblPr>
    <w:trPr>
      <w:jc w:val="center"/>
    </w:trPr>
    <w:tcPr>
      <w:vAlign w:val="bottom"/>
    </w:tcPr>
  </w:style>
  <w:style w:type="table" w:customStyle="1" w:styleId="FVTabellemitKopf">
    <w:name w:val="FV_Tabelle_mit_Kopf"/>
    <w:basedOn w:val="NormaleTabelle"/>
    <w:semiHidden/>
    <w:rsid w:val="00922405"/>
    <w:rPr>
      <w:rFonts w:ascii="Arial" w:eastAsia="Batang" w:hAnsi="Arial" w:cs="Arial"/>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Pr>
    <w:trPr>
      <w:jc w:val="center"/>
    </w:trPr>
    <w:tcPr>
      <w:vAlign w:val="center"/>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tcPr>
    </w:tblStylePr>
  </w:style>
  <w:style w:type="table" w:customStyle="1" w:styleId="FVTabelleSchreiblinie">
    <w:name w:val="FV_Tabelle_Schreiblinie"/>
    <w:basedOn w:val="NormaleTabelle"/>
    <w:semiHidden/>
    <w:rsid w:val="00922405"/>
    <w:rPr>
      <w:rFonts w:ascii="Arial" w:eastAsia="Batang" w:hAnsi="Arial" w:cs="Arial"/>
      <w:sz w:val="24"/>
    </w:rPr>
    <w:tblPr>
      <w:jc w:val="center"/>
      <w:tblBorders>
        <w:top w:val="single" w:sz="4" w:space="0" w:color="auto"/>
        <w:bottom w:val="single" w:sz="4" w:space="0" w:color="auto"/>
        <w:insideH w:val="single" w:sz="4" w:space="0" w:color="auto"/>
      </w:tblBorders>
      <w:tblCellMar>
        <w:left w:w="113" w:type="dxa"/>
        <w:right w:w="113" w:type="dxa"/>
      </w:tblCellMar>
    </w:tblPr>
    <w:trPr>
      <w:jc w:val="center"/>
    </w:trPr>
    <w:tcPr>
      <w:vAlign w:val="center"/>
    </w:tcPr>
  </w:style>
  <w:style w:type="table" w:customStyle="1" w:styleId="FVTabelleZeilenzhler">
    <w:name w:val="FV_Tabelle_Zeilenzähler"/>
    <w:basedOn w:val="NormaleTabelle"/>
    <w:semiHidden/>
    <w:rsid w:val="00922405"/>
    <w:rPr>
      <w:rFonts w:ascii="Arial" w:eastAsia="Batang" w:hAnsi="Arial" w:cs="Arial"/>
    </w:rPr>
    <w:tblPr>
      <w:tblCellMar>
        <w:left w:w="0" w:type="dxa"/>
        <w:right w:w="0" w:type="dxa"/>
      </w:tblCellMar>
    </w:tblPr>
    <w:tblStylePr w:type="firstCol">
      <w:pPr>
        <w:wordWrap/>
        <w:ind w:rightChars="0" w:right="0"/>
      </w:pPr>
      <w:rPr>
        <w:rFonts w:ascii="Arial" w:hAnsi="Arial"/>
      </w:rPr>
      <w:tblPr/>
      <w:tcPr>
        <w:tcBorders>
          <w:top w:val="nil"/>
          <w:left w:val="nil"/>
          <w:bottom w:val="nil"/>
          <w:right w:val="nil"/>
          <w:insideH w:val="nil"/>
          <w:insideV w:val="nil"/>
          <w:tl2br w:val="nil"/>
          <w:tr2bl w:val="nil"/>
        </w:tcBorders>
      </w:tcPr>
    </w:tblStylePr>
    <w:tblStylePr w:type="lastCol">
      <w:rPr>
        <w:rFonts w:ascii="Arial" w:hAnsi="Arial"/>
      </w:rPr>
    </w:tblStylePr>
  </w:style>
  <w:style w:type="character" w:customStyle="1" w:styleId="FVZFGrau">
    <w:name w:val="FV_ZF_Grau"/>
    <w:semiHidden/>
    <w:rsid w:val="00922405"/>
    <w:rPr>
      <w:color w:val="E0E0E0"/>
    </w:rPr>
  </w:style>
  <w:style w:type="paragraph" w:customStyle="1" w:styleId="4iABLsungSEK9-13">
    <w:name w:val="4i_AB_Lösung_SEK_9-13"/>
    <w:rsid w:val="000D18AA"/>
    <w:rPr>
      <w:rFonts w:ascii="Arial" w:hAnsi="Arial"/>
      <w:color w:val="E6E6E6"/>
      <w:sz w:val="18"/>
      <w:szCs w:val="24"/>
    </w:rPr>
  </w:style>
  <w:style w:type="character" w:customStyle="1" w:styleId="LsungSek5-8">
    <w:name w:val="Lösung_Sek_5-8"/>
    <w:rsid w:val="00395C04"/>
    <w:rPr>
      <w:rFonts w:ascii="Arial" w:hAnsi="Arial"/>
      <w:color w:val="E6E6E6"/>
      <w:sz w:val="22"/>
    </w:rPr>
  </w:style>
  <w:style w:type="character" w:customStyle="1" w:styleId="LsungSek9-13">
    <w:name w:val="Lösung_Sek_9-13"/>
    <w:rsid w:val="00395C04"/>
    <w:rPr>
      <w:rFonts w:ascii="Arial" w:hAnsi="Arial"/>
      <w:color w:val="E6E6E6"/>
      <w:sz w:val="18"/>
    </w:rPr>
  </w:style>
  <w:style w:type="paragraph" w:customStyle="1" w:styleId="5bBildquelle">
    <w:name w:val="5b_Bildquelle"/>
    <w:basedOn w:val="Standard"/>
    <w:uiPriority w:val="99"/>
    <w:rsid w:val="000D7FDD"/>
    <w:pPr>
      <w:widowControl w:val="0"/>
      <w:tabs>
        <w:tab w:val="left" w:pos="720"/>
      </w:tabs>
      <w:autoSpaceDE w:val="0"/>
      <w:autoSpaceDN w:val="0"/>
      <w:adjustRightInd w:val="0"/>
      <w:spacing w:line="120" w:lineRule="atLeast"/>
      <w:jc w:val="both"/>
      <w:textAlignment w:val="center"/>
    </w:pPr>
    <w:rPr>
      <w:rFonts w:ascii="Swiss721BT-Light" w:hAnsi="Swiss721BT-Light" w:cs="Swiss721BT-Light"/>
      <w:color w:val="000000"/>
      <w:sz w:val="11"/>
      <w:szCs w:val="11"/>
    </w:rPr>
  </w:style>
  <w:style w:type="character" w:customStyle="1" w:styleId="ABQuelleBeitrag">
    <w:name w:val="AB_Quelle_Beitrag"/>
    <w:uiPriority w:val="99"/>
    <w:rsid w:val="000D7FDD"/>
    <w:rPr>
      <w:b/>
      <w:bCs/>
    </w:rPr>
  </w:style>
  <w:style w:type="paragraph" w:styleId="Sprechblasentext">
    <w:name w:val="Balloon Text"/>
    <w:basedOn w:val="Standard"/>
    <w:link w:val="SprechblasentextZchn"/>
    <w:rsid w:val="00962C66"/>
    <w:rPr>
      <w:rFonts w:ascii="Segoe UI" w:hAnsi="Segoe UI" w:cs="Segoe UI"/>
      <w:sz w:val="18"/>
      <w:szCs w:val="18"/>
    </w:rPr>
  </w:style>
  <w:style w:type="character" w:customStyle="1" w:styleId="SprechblasentextZchn">
    <w:name w:val="Sprechblasentext Zchn"/>
    <w:basedOn w:val="Absatz-Standardschriftart"/>
    <w:link w:val="Sprechblasentext"/>
    <w:rsid w:val="00962C66"/>
    <w:rPr>
      <w:rFonts w:ascii="Segoe UI" w:hAnsi="Segoe UI" w:cs="Segoe UI"/>
      <w:sz w:val="18"/>
      <w:szCs w:val="18"/>
    </w:rPr>
  </w:style>
  <w:style w:type="paragraph" w:customStyle="1" w:styleId="1fZ3pZ3">
    <w:name w:val="1f_ZÜ_3_pZÜ3"/>
    <w:basedOn w:val="Standard"/>
    <w:uiPriority w:val="99"/>
    <w:rsid w:val="004B5B42"/>
    <w:pPr>
      <w:autoSpaceDE w:val="0"/>
      <w:autoSpaceDN w:val="0"/>
      <w:adjustRightInd w:val="0"/>
      <w:spacing w:before="170" w:line="240" w:lineRule="atLeast"/>
      <w:jc w:val="both"/>
      <w:textAlignment w:val="center"/>
    </w:pPr>
    <w:rPr>
      <w:rFonts w:ascii="Candida Std" w:hAnsi="Candida Std" w:cs="Candida Std"/>
      <w:b/>
      <w:bCs/>
      <w:color w:val="000000"/>
      <w:w w:val="97"/>
      <w:sz w:val="18"/>
      <w:szCs w:val="18"/>
    </w:rPr>
  </w:style>
  <w:style w:type="paragraph" w:customStyle="1" w:styleId="Text">
    <w:name w:val="Text"/>
    <w:rsid w:val="002E7F3E"/>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Listenabsatz">
    <w:name w:val="List Paragraph"/>
    <w:basedOn w:val="Standard"/>
    <w:uiPriority w:val="34"/>
    <w:qFormat/>
    <w:rsid w:val="00D71549"/>
    <w:pPr>
      <w:spacing w:after="200" w:line="276" w:lineRule="auto"/>
      <w:ind w:left="720"/>
      <w:contextualSpacing/>
    </w:pPr>
    <w:rPr>
      <w:rFonts w:asciiTheme="minorHAnsi" w:eastAsiaTheme="minorHAnsi" w:hAnsiTheme="minorHAnsi" w:cstheme="minorBidi"/>
      <w:sz w:val="22"/>
      <w:szCs w:val="22"/>
      <w:lang w:eastAsia="en-US"/>
    </w:rPr>
  </w:style>
  <w:style w:type="table" w:customStyle="1" w:styleId="TableNormal">
    <w:name w:val="Table Normal"/>
    <w:rsid w:val="00250B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styleId="KeinLeerraum">
    <w:name w:val="No Spacing"/>
    <w:uiPriority w:val="1"/>
    <w:qFormat/>
    <w:rsid w:val="00250BCE"/>
    <w:pPr>
      <w:widowControl w:val="0"/>
      <w:pBdr>
        <w:top w:val="nil"/>
        <w:left w:val="nil"/>
        <w:bottom w:val="nil"/>
        <w:right w:val="nil"/>
        <w:between w:val="nil"/>
        <w:bar w:val="nil"/>
      </w:pBdr>
      <w:suppressAutoHyphens/>
    </w:pPr>
    <w:rPr>
      <w:color w:val="000000"/>
      <w:kern w:val="3"/>
      <w:sz w:val="24"/>
      <w:szCs w:val="24"/>
      <w:u w:color="000000"/>
      <w:bdr w:val="nil"/>
    </w:rPr>
  </w:style>
  <w:style w:type="paragraph" w:customStyle="1" w:styleId="TextA">
    <w:name w:val="Text A"/>
    <w:rsid w:val="00250BCE"/>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styleId="Funotentext">
    <w:name w:val="footnote text"/>
    <w:link w:val="FunotentextZchn"/>
    <w:rsid w:val="00C00C63"/>
    <w:pPr>
      <w:pBdr>
        <w:top w:val="nil"/>
        <w:left w:val="nil"/>
        <w:bottom w:val="nil"/>
        <w:right w:val="nil"/>
        <w:between w:val="nil"/>
        <w:bar w:val="nil"/>
      </w:pBdr>
    </w:pPr>
    <w:rPr>
      <w:rFonts w:ascii="Calibri" w:eastAsia="Calibri" w:hAnsi="Calibri" w:cs="Calibri"/>
      <w:color w:val="000000"/>
      <w:u w:color="000000"/>
      <w:bdr w:val="nil"/>
    </w:rPr>
  </w:style>
  <w:style w:type="character" w:customStyle="1" w:styleId="FunotentextZchn">
    <w:name w:val="Fußnotentext Zchn"/>
    <w:basedOn w:val="Absatz-Standardschriftart"/>
    <w:link w:val="Funotentext"/>
    <w:rsid w:val="00C00C63"/>
    <w:rPr>
      <w:rFonts w:ascii="Calibri" w:eastAsia="Calibri" w:hAnsi="Calibri" w:cs="Calibri"/>
      <w:color w:val="000000"/>
      <w:u w:color="000000"/>
      <w:bdr w:val="nil"/>
    </w:rPr>
  </w:style>
  <w:style w:type="paragraph" w:customStyle="1" w:styleId="2bFlietextmEinzugpFTm">
    <w:name w:val="2b_Fließtext_m_Einzug_pFTm"/>
    <w:basedOn w:val="Standard"/>
    <w:uiPriority w:val="99"/>
    <w:rsid w:val="00F62533"/>
    <w:pPr>
      <w:autoSpaceDE w:val="0"/>
      <w:autoSpaceDN w:val="0"/>
      <w:adjustRightInd w:val="0"/>
      <w:spacing w:line="240" w:lineRule="atLeast"/>
      <w:ind w:firstLine="227"/>
      <w:jc w:val="both"/>
      <w:textAlignment w:val="center"/>
    </w:pPr>
    <w:rPr>
      <w:rFonts w:ascii="Candida Std" w:hAnsi="Candida Std" w:cs="Candida Std"/>
      <w:color w:val="000000"/>
      <w:w w:val="97"/>
      <w:sz w:val="18"/>
      <w:szCs w:val="18"/>
    </w:rPr>
  </w:style>
  <w:style w:type="character" w:styleId="Kommentarzeichen">
    <w:name w:val="annotation reference"/>
    <w:basedOn w:val="Absatz-Standardschriftart"/>
    <w:uiPriority w:val="99"/>
    <w:unhideWhenUsed/>
    <w:rsid w:val="00DD36B6"/>
    <w:rPr>
      <w:sz w:val="16"/>
      <w:szCs w:val="16"/>
    </w:rPr>
  </w:style>
  <w:style w:type="paragraph" w:styleId="Kommentartext">
    <w:name w:val="annotation text"/>
    <w:basedOn w:val="Standard"/>
    <w:link w:val="KommentartextZchn"/>
    <w:uiPriority w:val="99"/>
    <w:unhideWhenUsed/>
    <w:rsid w:val="00DD36B6"/>
    <w:pPr>
      <w:spacing w:after="120"/>
      <w:ind w:left="1701"/>
    </w:pPr>
    <w:rPr>
      <w:rFonts w:ascii="Tahoma" w:hAnsi="Tahoma"/>
      <w:sz w:val="20"/>
      <w:szCs w:val="20"/>
    </w:rPr>
  </w:style>
  <w:style w:type="character" w:customStyle="1" w:styleId="KommentartextZchn">
    <w:name w:val="Kommentartext Zchn"/>
    <w:basedOn w:val="Absatz-Standardschriftart"/>
    <w:link w:val="Kommentartext"/>
    <w:uiPriority w:val="99"/>
    <w:rsid w:val="00DD36B6"/>
    <w:rPr>
      <w:rFonts w:ascii="Tahoma" w:hAnsi="Tahoma"/>
    </w:rPr>
  </w:style>
  <w:style w:type="character" w:customStyle="1" w:styleId="Ohne">
    <w:name w:val="Ohne"/>
    <w:rsid w:val="000C5485"/>
  </w:style>
  <w:style w:type="character" w:customStyle="1" w:styleId="Hyperlink3">
    <w:name w:val="Hyperlink.3"/>
    <w:basedOn w:val="Ohne"/>
    <w:rsid w:val="000C5485"/>
    <w:rPr>
      <w:color w:val="212121"/>
      <w:sz w:val="17"/>
      <w:szCs w:val="17"/>
      <w:u w:color="212121"/>
      <w:shd w:val="clear" w:color="auto" w:fill="FFFFFF"/>
      <w:lang w:val="en-US"/>
    </w:rPr>
  </w:style>
  <w:style w:type="numbering" w:customStyle="1" w:styleId="Nummeriert0">
    <w:name w:val="Nummeriert.0"/>
    <w:rsid w:val="000C5485"/>
    <w:pPr>
      <w:numPr>
        <w:numId w:val="25"/>
      </w:numPr>
    </w:pPr>
  </w:style>
  <w:style w:type="paragraph" w:customStyle="1" w:styleId="Standard1">
    <w:name w:val="Standard1"/>
    <w:rsid w:val="003F5AF2"/>
    <w:pPr>
      <w:pBdr>
        <w:top w:val="nil"/>
        <w:left w:val="nil"/>
        <w:bottom w:val="nil"/>
        <w:right w:val="nil"/>
        <w:between w:val="nil"/>
        <w:bar w:val="nil"/>
      </w:pBdr>
      <w:spacing w:after="200" w:line="276" w:lineRule="auto"/>
    </w:pPr>
    <w:rPr>
      <w:rFonts w:eastAsia="Arial Unicode MS" w:cs="Arial Unicode MS"/>
      <w:color w:val="000000"/>
      <w:sz w:val="22"/>
      <w:szCs w:val="22"/>
      <w:u w:color="000000"/>
      <w:bdr w:val="nil"/>
    </w:rPr>
  </w:style>
  <w:style w:type="numbering" w:customStyle="1" w:styleId="Punkte">
    <w:name w:val="Punkte"/>
    <w:rsid w:val="003F5AF2"/>
    <w:pPr>
      <w:numPr>
        <w:numId w:val="27"/>
      </w:numPr>
    </w:pPr>
  </w:style>
  <w:style w:type="character" w:customStyle="1" w:styleId="Hyperlink4">
    <w:name w:val="Hyperlink.4"/>
    <w:basedOn w:val="Ohne"/>
    <w:rsid w:val="003F5AF2"/>
    <w:rPr>
      <w:color w:val="0000FF"/>
      <w:sz w:val="16"/>
      <w:szCs w:val="16"/>
      <w:u w:val="single" w:color="0000FF"/>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63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FDC37-7803-452D-AA6F-281A53977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2E0796EE.dotm</Template>
  <TotalTime>0</TotalTime>
  <Pages>3</Pages>
  <Words>1011</Words>
  <Characters>6682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AB_Sek_Temp_ganz</vt:lpstr>
    </vt:vector>
  </TitlesOfParts>
  <Manager>-</Manager>
  <Company>Friedrich Verlag GmbH</Company>
  <LinksUpToDate>false</LinksUpToDate>
  <CharactersWithSpaces>7678</CharactersWithSpaces>
  <SharedDoc>false</SharedDoc>
  <HyperlinkBase>-</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AB_Sek_Temp_ganz</dc:title>
  <dc:subject>Deutsch</dc:subject>
  <dc:creator>Herstellung</dc:creator>
  <cp:keywords>-</cp:keywords>
  <dc:description>@ 2012 - Friedrich Verlag GmbH, Im Brande 17, 30926 Seelze</dc:description>
  <cp:lastModifiedBy>Torsten Brandt [Friedrich Verlag]</cp:lastModifiedBy>
  <cp:revision>6</cp:revision>
  <cp:lastPrinted>2017-09-12T06:28:00Z</cp:lastPrinted>
  <dcterms:created xsi:type="dcterms:W3CDTF">2018-11-28T11:02:00Z</dcterms:created>
  <dcterms:modified xsi:type="dcterms:W3CDTF">2018-11-29T12:31:00Z</dcterms:modified>
  <cp:category>Autorentemplate</cp:category>
</cp:coreProperties>
</file>