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2" w:rsidRDefault="00581A01" w:rsidP="006713A2">
      <w:pPr>
        <w:pStyle w:val="1aHaupttitelpHL"/>
        <w:ind w:right="794"/>
      </w:pPr>
      <w:r>
        <w:t>A</w:t>
      </w:r>
      <w:r w:rsidR="00CB1732">
        <w:t>nleitung</w:t>
      </w:r>
      <w:r w:rsidR="00C6230D">
        <w:t xml:space="preserve"> für das Rollenbarometer</w:t>
      </w:r>
    </w:p>
    <w:p w:rsidR="00C6230D" w:rsidRDefault="00C6230D" w:rsidP="00C6230D">
      <w:pPr>
        <w:jc w:val="center"/>
        <w:rPr>
          <w:rFonts w:asciiTheme="majorHAnsi" w:hAnsiTheme="majorHAnsi" w:cstheme="majorHAnsi"/>
          <w:b/>
          <w:sz w:val="32"/>
        </w:rPr>
      </w:pPr>
    </w:p>
    <w:p w:rsidR="00581A01" w:rsidRDefault="00581A01" w:rsidP="00CB1732">
      <w:pPr>
        <w:pStyle w:val="1dZ1pZ1"/>
      </w:pPr>
      <w:r w:rsidRPr="00B92412">
        <w:t>A</w:t>
      </w:r>
      <w:r w:rsidR="009F5299">
        <w:t>n</w:t>
      </w:r>
      <w:r w:rsidRPr="00B92412">
        <w:t xml:space="preserve">sagen der Spielleitung </w:t>
      </w:r>
    </w:p>
    <w:p w:rsidR="007E11C1" w:rsidRPr="007E11C1" w:rsidRDefault="007E11C1" w:rsidP="007E11C1">
      <w:pPr>
        <w:pStyle w:val="2bFliemEinzugpFTm"/>
      </w:pPr>
    </w:p>
    <w:p w:rsidR="00CB1732" w:rsidRDefault="00CB1732" w:rsidP="001B5296">
      <w:pPr>
        <w:pStyle w:val="1fZ3pZ3"/>
        <w:rPr>
          <w:b/>
          <w:color w:val="2F5496" w:themeColor="accent5" w:themeShade="BF"/>
          <w:sz w:val="24"/>
        </w:rPr>
      </w:pPr>
      <w:r w:rsidRPr="00BB6C13">
        <w:rPr>
          <w:b/>
          <w:color w:val="2F5496" w:themeColor="accent5" w:themeShade="BF"/>
          <w:sz w:val="24"/>
        </w:rPr>
        <w:t>Regeln</w:t>
      </w:r>
    </w:p>
    <w:p w:rsidR="001B5296" w:rsidRPr="001B5296" w:rsidRDefault="001B5296" w:rsidP="001B5296">
      <w:pPr>
        <w:pStyle w:val="2bFliemEinzugpFTm"/>
      </w:pPr>
    </w:p>
    <w:p w:rsidR="00CB1732" w:rsidRPr="00BB6C13" w:rsidRDefault="00CB1732" w:rsidP="001B5296">
      <w:pPr>
        <w:pStyle w:val="2dFlieAufzhlungpFTAU"/>
        <w:rPr>
          <w:sz w:val="22"/>
          <w:szCs w:val="22"/>
        </w:rPr>
      </w:pPr>
      <w:r w:rsidRPr="00BB6C13">
        <w:rPr>
          <w:sz w:val="22"/>
          <w:szCs w:val="22"/>
        </w:rPr>
        <w:t>Wird eine der Fragen mit ja/trifft zu beantwortet, tritt der Spieler/die Spielerin nach vorne</w:t>
      </w:r>
      <w:r w:rsidR="00BB6C13" w:rsidRPr="00BB6C13">
        <w:rPr>
          <w:sz w:val="22"/>
          <w:szCs w:val="22"/>
        </w:rPr>
        <w:t>.</w:t>
      </w:r>
    </w:p>
    <w:p w:rsidR="00CB1732" w:rsidRPr="00BB6C13" w:rsidRDefault="00BB6C13" w:rsidP="001B5296">
      <w:pPr>
        <w:pStyle w:val="2dFlieAufzhlungpFTAU"/>
        <w:rPr>
          <w:sz w:val="22"/>
          <w:szCs w:val="22"/>
        </w:rPr>
      </w:pPr>
      <w:r w:rsidRPr="00BB6C13">
        <w:rPr>
          <w:sz w:val="22"/>
          <w:szCs w:val="22"/>
        </w:rPr>
        <w:t xml:space="preserve">Wird eine der Fragen mit nein/trifft nicht zu beantwortet, tritt der Spieler/die Spielerin </w:t>
      </w:r>
      <w:r w:rsidR="00CB1732" w:rsidRPr="00BB6C13">
        <w:rPr>
          <w:sz w:val="22"/>
          <w:szCs w:val="22"/>
        </w:rPr>
        <w:t>nach hinten</w:t>
      </w:r>
      <w:r w:rsidRPr="00BB6C13">
        <w:rPr>
          <w:sz w:val="22"/>
          <w:szCs w:val="22"/>
        </w:rPr>
        <w:t>.</w:t>
      </w:r>
    </w:p>
    <w:p w:rsidR="00CB1732" w:rsidRPr="00BB6C13" w:rsidRDefault="00BB6C13" w:rsidP="001B5296">
      <w:pPr>
        <w:pStyle w:val="2dFlieAufzhlungpFTAU"/>
        <w:rPr>
          <w:sz w:val="22"/>
          <w:szCs w:val="22"/>
        </w:rPr>
      </w:pPr>
      <w:r w:rsidRPr="00BB6C13">
        <w:rPr>
          <w:sz w:val="22"/>
          <w:szCs w:val="22"/>
        </w:rPr>
        <w:t>Hat die Spielerin/der Spiele keine Antwort parat</w:t>
      </w:r>
      <w:r w:rsidR="00CB1732" w:rsidRPr="00BB6C13">
        <w:rPr>
          <w:sz w:val="22"/>
          <w:szCs w:val="22"/>
        </w:rPr>
        <w:t xml:space="preserve">, dann </w:t>
      </w:r>
      <w:r w:rsidRPr="00BB6C13">
        <w:rPr>
          <w:sz w:val="22"/>
          <w:szCs w:val="22"/>
        </w:rPr>
        <w:t>bleibt sie/er stehen.</w:t>
      </w:r>
    </w:p>
    <w:p w:rsidR="00CB1732" w:rsidRPr="00CB1732" w:rsidRDefault="00CB1732" w:rsidP="001B5296">
      <w:pPr>
        <w:pStyle w:val="2cAufgabenHilfe"/>
      </w:pPr>
      <w:r w:rsidRPr="00B92412">
        <w:t xml:space="preserve">Definition von Privilegien: </w:t>
      </w:r>
      <w:r w:rsidR="001B5296">
        <w:t>e</w:t>
      </w:r>
      <w:r w:rsidRPr="00CB1732">
        <w:t>inem Einzelnen, einer Gruppe vorbehaltenes Recht, Sonderrecht; Sonderregelung (Vorrecht)</w:t>
      </w:r>
      <w:r>
        <w:t>.</w:t>
      </w:r>
    </w:p>
    <w:p w:rsidR="00581A01" w:rsidRDefault="00581A01" w:rsidP="00581A01">
      <w:pPr>
        <w:rPr>
          <w:rFonts w:asciiTheme="majorHAnsi" w:hAnsiTheme="majorHAnsi" w:cstheme="majorHAnsi"/>
        </w:rPr>
      </w:pPr>
    </w:p>
    <w:p w:rsidR="00BB6C13" w:rsidRPr="00B92412" w:rsidRDefault="00BB6C13" w:rsidP="00581A01">
      <w:pPr>
        <w:rPr>
          <w:rFonts w:asciiTheme="majorHAnsi" w:hAnsiTheme="majorHAnsi" w:cstheme="majorHAnsi"/>
        </w:rPr>
      </w:pPr>
    </w:p>
    <w:p w:rsidR="00581A01" w:rsidRPr="00BB6C13" w:rsidRDefault="00BB6C13" w:rsidP="00BB6C13">
      <w:pPr>
        <w:pStyle w:val="1fZ3pZ3"/>
        <w:rPr>
          <w:b/>
          <w:color w:val="2F5496" w:themeColor="accent5" w:themeShade="BF"/>
          <w:sz w:val="24"/>
        </w:rPr>
      </w:pPr>
      <w:r w:rsidRPr="00BB6C13">
        <w:rPr>
          <w:b/>
          <w:color w:val="2F5496" w:themeColor="accent5" w:themeShade="BF"/>
          <w:sz w:val="24"/>
        </w:rPr>
        <w:t xml:space="preserve">Fragen der Spielleitung an die </w:t>
      </w:r>
      <w:r w:rsidR="005A013B">
        <w:rPr>
          <w:b/>
          <w:color w:val="2F5496" w:themeColor="accent5" w:themeShade="BF"/>
          <w:sz w:val="24"/>
        </w:rPr>
        <w:t>Spieleri</w:t>
      </w:r>
      <w:r w:rsidRPr="00BB6C13">
        <w:rPr>
          <w:b/>
          <w:color w:val="2F5496" w:themeColor="accent5" w:themeShade="BF"/>
          <w:sz w:val="24"/>
        </w:rPr>
        <w:t>nnen</w:t>
      </w:r>
      <w:r w:rsidR="005A013B">
        <w:rPr>
          <w:b/>
          <w:color w:val="2F5496" w:themeColor="accent5" w:themeShade="BF"/>
          <w:sz w:val="24"/>
        </w:rPr>
        <w:t xml:space="preserve"> und Spieler</w:t>
      </w:r>
      <w:r w:rsidRPr="00BB6C13">
        <w:rPr>
          <w:b/>
          <w:color w:val="2F5496" w:themeColor="accent5" w:themeShade="BF"/>
          <w:sz w:val="24"/>
        </w:rPr>
        <w:t xml:space="preserve"> mit Rollenkarte</w:t>
      </w:r>
      <w:r w:rsidR="00BE5CD2">
        <w:rPr>
          <w:b/>
          <w:color w:val="2F5496" w:themeColor="accent5" w:themeShade="BF"/>
          <w:sz w:val="24"/>
        </w:rPr>
        <w:t>n</w:t>
      </w:r>
      <w:bookmarkStart w:id="0" w:name="_GoBack"/>
      <w:bookmarkEnd w:id="0"/>
    </w:p>
    <w:p w:rsidR="00BB6C13" w:rsidRPr="00BB6C13" w:rsidRDefault="00BB6C13" w:rsidP="00BB6C13">
      <w:pPr>
        <w:pStyle w:val="2bFliemEinzugpFTm"/>
      </w:pPr>
    </w:p>
    <w:p w:rsidR="00581A01" w:rsidRPr="00B92412" w:rsidRDefault="00581A01" w:rsidP="00BB6C13">
      <w:pPr>
        <w:pStyle w:val="2aAufgabenpFTAG"/>
        <w:spacing w:after="40"/>
        <w:ind w:right="510"/>
      </w:pPr>
      <w:r w:rsidRPr="00B92412">
        <w:t xml:space="preserve">Die meisten Menschen in meinem Umfeld haben dieselbe Hautfarbe wie ich. </w:t>
      </w:r>
    </w:p>
    <w:p w:rsidR="00581A01" w:rsidRPr="00B92412" w:rsidRDefault="00581A01" w:rsidP="00BB6C13">
      <w:pPr>
        <w:pStyle w:val="2aAufgabenpFTAG"/>
        <w:spacing w:after="40"/>
        <w:ind w:right="510"/>
      </w:pPr>
      <w:r w:rsidRPr="00B92412">
        <w:t>Ich kann Poster, Postkarten, Bilderbücher oder Spielsachen kaufen, die Personen</w:t>
      </w:r>
      <w:r w:rsidR="00BB6C13">
        <w:t xml:space="preserve"> mit meiner Hautfarbe abbilden.</w:t>
      </w:r>
    </w:p>
    <w:p w:rsidR="00581A01" w:rsidRPr="00B92412" w:rsidRDefault="00581A01" w:rsidP="00BB6C13">
      <w:pPr>
        <w:pStyle w:val="2aAufgabenpFTAG"/>
        <w:spacing w:after="40"/>
        <w:ind w:right="510"/>
      </w:pPr>
      <w:r w:rsidRPr="00B92412">
        <w:t>Wenn ich Menschen kennenlerne, werde ich nicht nach meiner Herkunft und mein</w:t>
      </w:r>
      <w:r w:rsidR="00BB6C13">
        <w:t xml:space="preserve">er Familiengeschichte befragt. </w:t>
      </w:r>
    </w:p>
    <w:p w:rsidR="00581A01" w:rsidRPr="00B92412" w:rsidRDefault="00CB1732" w:rsidP="00BB6C13">
      <w:pPr>
        <w:pStyle w:val="2aAufgabenpFTAG"/>
        <w:spacing w:after="40"/>
        <w:ind w:right="510"/>
      </w:pPr>
      <w:r>
        <w:t>Kaufe ich mir Make-Up-</w:t>
      </w:r>
      <w:r w:rsidR="00BB6C13">
        <w:t>Artikel in der Farbe „neutral/</w:t>
      </w:r>
      <w:r w:rsidR="00581A01" w:rsidRPr="00B92412">
        <w:t>nude“, Bunts</w:t>
      </w:r>
      <w:r w:rsidR="00581A01">
        <w:t>tif</w:t>
      </w:r>
      <w:r w:rsidR="00581A01" w:rsidRPr="00B92412">
        <w:t>te in „Hautfarbe“ oder Pflaster, kann ich mir sicher sein, dass die Farbe meiner eigenen Hau</w:t>
      </w:r>
      <w:r w:rsidR="00BB6C13">
        <w:t xml:space="preserve">tfarbe entspricht bzw. ähnelt. </w:t>
      </w:r>
    </w:p>
    <w:p w:rsidR="00581A01" w:rsidRPr="00B92412" w:rsidRDefault="00581A01" w:rsidP="00BB6C13">
      <w:pPr>
        <w:pStyle w:val="2aAufgabenpFTAG"/>
        <w:spacing w:after="40"/>
        <w:ind w:right="510"/>
      </w:pPr>
      <w:r w:rsidRPr="00B92412">
        <w:t>Ich wurde noch nie wegen meines Aussehens (z.</w:t>
      </w:r>
      <w:r w:rsidR="00CB1732" w:rsidRPr="00CB1732">
        <w:rPr>
          <w:vertAlign w:val="superscript"/>
        </w:rPr>
        <w:t xml:space="preserve"> </w:t>
      </w:r>
      <w:r w:rsidRPr="00B92412">
        <w:t>B. Hautfarbe,</w:t>
      </w:r>
      <w:r w:rsidR="00BB6C13">
        <w:t xml:space="preserve"> Haare, Kleider) diskriminiert.</w:t>
      </w:r>
    </w:p>
    <w:p w:rsidR="00581A01" w:rsidRPr="00B92412" w:rsidRDefault="00581A01" w:rsidP="00BB6C13">
      <w:pPr>
        <w:pStyle w:val="2aAufgabenpFTAG"/>
        <w:spacing w:after="40"/>
        <w:ind w:right="510"/>
      </w:pPr>
      <w:r w:rsidRPr="00B92412">
        <w:t>Meine Anwesenheit in Deutschland wird als Selbstverständlichkeit betrachtet, niemand wundert sich</w:t>
      </w:r>
      <w:r w:rsidR="00BB6C13">
        <w:t xml:space="preserve"> über meine Deutschkenntnisse. </w:t>
      </w:r>
    </w:p>
    <w:p w:rsidR="00581A01" w:rsidRPr="00B92412" w:rsidRDefault="00BB6C13" w:rsidP="00BB6C13">
      <w:pPr>
        <w:pStyle w:val="2aAufgabenpFTAG"/>
        <w:spacing w:after="40"/>
        <w:ind w:right="510"/>
      </w:pPr>
      <w:r>
        <w:t>Bei der Wohnungssuche</w:t>
      </w:r>
      <w:r w:rsidR="00581A01" w:rsidRPr="00B92412">
        <w:t xml:space="preserve"> stellt mein</w:t>
      </w:r>
      <w:r>
        <w:t xml:space="preserve">e Herkunft kein Hindernis dar. </w:t>
      </w:r>
    </w:p>
    <w:p w:rsidR="00581A01" w:rsidRPr="00B92412" w:rsidRDefault="00BB6C13" w:rsidP="00BB6C13">
      <w:pPr>
        <w:pStyle w:val="2aAufgabenpFTAG"/>
        <w:spacing w:after="40"/>
        <w:ind w:right="510"/>
      </w:pPr>
      <w:r>
        <w:t>Wenn ich abends t</w:t>
      </w:r>
      <w:r w:rsidR="00581A01" w:rsidRPr="00B92412">
        <w:t>anzen gehe und vom Türsteher genauer kontrolliert werde als alle anderen, kann ich mir sicher sein, dass meine Hautfarbe nicht der Grund dafür ist.</w:t>
      </w:r>
      <w:r>
        <w:t xml:space="preserve"> </w:t>
      </w:r>
    </w:p>
    <w:p w:rsidR="006C2BAB" w:rsidRPr="00C6230D" w:rsidRDefault="00581A01" w:rsidP="00BB6C13">
      <w:pPr>
        <w:pStyle w:val="2aAufgabenpFTAG"/>
        <w:spacing w:after="40"/>
        <w:ind w:right="510"/>
      </w:pPr>
      <w:r w:rsidRPr="00B92412">
        <w:t xml:space="preserve"> Ich kann den Fernseher einschalten oder die erste Seite der Zeitung aufschlagen und Menschen meiner Hautfarbe überall repräsentiert sehen. </w:t>
      </w:r>
    </w:p>
    <w:sectPr w:rsidR="006C2BAB" w:rsidRPr="00C6230D" w:rsidSect="00DF2CB1">
      <w:headerReference w:type="even" r:id="rId8"/>
      <w:headerReference w:type="default" r:id="rId9"/>
      <w:footerReference w:type="default" r:id="rId10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32" w:rsidRDefault="00CB1732">
      <w:r>
        <w:separator/>
      </w:r>
    </w:p>
  </w:endnote>
  <w:endnote w:type="continuationSeparator" w:id="0">
    <w:p w:rsidR="00CB1732" w:rsidRDefault="00CB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2" w:rsidRDefault="00CB17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732" w:rsidRDefault="00CB1732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 xml:space="preserve">83 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2018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WERKSTATT</w:t>
                          </w:r>
                        </w:p>
                        <w:p w:rsidR="00CB1732" w:rsidRDefault="00CB1732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>Autor: Antonia Straub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CB1732" w:rsidRDefault="00CB1732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 xml:space="preserve">83 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2018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WERKSTATT</w:t>
                    </w:r>
                  </w:p>
                  <w:p w:rsidR="00CB1732" w:rsidRDefault="00CB1732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>Autor: Antonia Straub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32" w:rsidRDefault="00CB1732">
      <w:r>
        <w:separator/>
      </w:r>
    </w:p>
  </w:footnote>
  <w:footnote w:type="continuationSeparator" w:id="0">
    <w:p w:rsidR="00CB1732" w:rsidRDefault="00CB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2" w:rsidRPr="00B0520B" w:rsidRDefault="00CB1732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32" w:rsidRDefault="00CB1732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CB1732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CB1732" w:rsidRDefault="00CB1732" w:rsidP="00581A01">
                                <w:pPr>
                                  <w:pStyle w:val="2cFlieoEinzugpFTo"/>
                                </w:pPr>
                                <w:r>
                                  <w:t>M2</w:t>
                                </w:r>
                              </w:p>
                            </w:tc>
                          </w:tr>
                        </w:tbl>
                        <w:p w:rsidR="00CB1732" w:rsidRPr="00BB13F4" w:rsidRDefault="00CB1732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CB1732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CB1732" w:rsidRDefault="00CB1732" w:rsidP="00581A01">
                          <w:pPr>
                            <w:pStyle w:val="2cFlieoEinzugpFTo"/>
                          </w:pPr>
                          <w:r>
                            <w:t>M2</w:t>
                          </w:r>
                        </w:p>
                      </w:tc>
                    </w:tr>
                  </w:tbl>
                  <w:p w:rsidR="00CB1732" w:rsidRPr="00BB13F4" w:rsidRDefault="00CB1732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93CFF"/>
    <w:multiLevelType w:val="hybridMultilevel"/>
    <w:tmpl w:val="8FC63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17A4E"/>
    <w:multiLevelType w:val="hybridMultilevel"/>
    <w:tmpl w:val="99EEE26C"/>
    <w:lvl w:ilvl="0" w:tplc="8B0A89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0"/>
  </w:num>
  <w:num w:numId="16">
    <w:abstractNumId w:val="14"/>
  </w:num>
  <w:num w:numId="17">
    <w:abstractNumId w:val="21"/>
  </w:num>
  <w:num w:numId="18">
    <w:abstractNumId w:val="25"/>
  </w:num>
  <w:num w:numId="19">
    <w:abstractNumId w:val="13"/>
  </w:num>
  <w:num w:numId="20">
    <w:abstractNumId w:val="19"/>
  </w:num>
  <w:num w:numId="21">
    <w:abstractNumId w:val="31"/>
  </w:num>
  <w:num w:numId="22">
    <w:abstractNumId w:val="26"/>
  </w:num>
  <w:num w:numId="23">
    <w:abstractNumId w:val="18"/>
  </w:num>
  <w:num w:numId="24">
    <w:abstractNumId w:val="24"/>
  </w:num>
  <w:num w:numId="25">
    <w:abstractNumId w:val="23"/>
  </w:num>
  <w:num w:numId="26">
    <w:abstractNumId w:val="11"/>
  </w:num>
  <w:num w:numId="27">
    <w:abstractNumId w:val="20"/>
  </w:num>
  <w:num w:numId="28">
    <w:abstractNumId w:val="28"/>
  </w:num>
  <w:num w:numId="29">
    <w:abstractNumId w:val="29"/>
  </w:num>
  <w:num w:numId="30">
    <w:abstractNumId w:val="17"/>
  </w:num>
  <w:num w:numId="31">
    <w:abstractNumId w:val="12"/>
  </w:num>
  <w:num w:numId="32">
    <w:abstractNumId w:val="10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7B98"/>
    <w:rsid w:val="0003000C"/>
    <w:rsid w:val="00032F9A"/>
    <w:rsid w:val="00045683"/>
    <w:rsid w:val="000569AC"/>
    <w:rsid w:val="0006055C"/>
    <w:rsid w:val="00062E70"/>
    <w:rsid w:val="00075F4E"/>
    <w:rsid w:val="000814F1"/>
    <w:rsid w:val="00093094"/>
    <w:rsid w:val="00095C2C"/>
    <w:rsid w:val="0009644A"/>
    <w:rsid w:val="000A0A0C"/>
    <w:rsid w:val="000D4736"/>
    <w:rsid w:val="000D4C42"/>
    <w:rsid w:val="000E634B"/>
    <w:rsid w:val="000F36E1"/>
    <w:rsid w:val="000F644C"/>
    <w:rsid w:val="00127739"/>
    <w:rsid w:val="00136EE0"/>
    <w:rsid w:val="00140B39"/>
    <w:rsid w:val="00142D31"/>
    <w:rsid w:val="001449F5"/>
    <w:rsid w:val="00154568"/>
    <w:rsid w:val="00162B55"/>
    <w:rsid w:val="0017091A"/>
    <w:rsid w:val="00174F18"/>
    <w:rsid w:val="001837CE"/>
    <w:rsid w:val="001B3BA0"/>
    <w:rsid w:val="001B5296"/>
    <w:rsid w:val="001C239F"/>
    <w:rsid w:val="001C66A9"/>
    <w:rsid w:val="001D0EB1"/>
    <w:rsid w:val="001F524E"/>
    <w:rsid w:val="00241920"/>
    <w:rsid w:val="002546EB"/>
    <w:rsid w:val="002556E8"/>
    <w:rsid w:val="00266110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471CA"/>
    <w:rsid w:val="00350FB1"/>
    <w:rsid w:val="00352BD3"/>
    <w:rsid w:val="00365EBB"/>
    <w:rsid w:val="0036690C"/>
    <w:rsid w:val="00386D9A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64DA"/>
    <w:rsid w:val="00417CA2"/>
    <w:rsid w:val="00427ED2"/>
    <w:rsid w:val="004337E1"/>
    <w:rsid w:val="00436396"/>
    <w:rsid w:val="0043762B"/>
    <w:rsid w:val="00444A3A"/>
    <w:rsid w:val="00446FD1"/>
    <w:rsid w:val="004611B3"/>
    <w:rsid w:val="00485499"/>
    <w:rsid w:val="00487809"/>
    <w:rsid w:val="00490D81"/>
    <w:rsid w:val="004A5901"/>
    <w:rsid w:val="004B786B"/>
    <w:rsid w:val="004D3402"/>
    <w:rsid w:val="004E14EC"/>
    <w:rsid w:val="004F633B"/>
    <w:rsid w:val="004F6F6C"/>
    <w:rsid w:val="00506159"/>
    <w:rsid w:val="005231AD"/>
    <w:rsid w:val="0054188A"/>
    <w:rsid w:val="00562B2B"/>
    <w:rsid w:val="00572DBD"/>
    <w:rsid w:val="00581A01"/>
    <w:rsid w:val="005A013B"/>
    <w:rsid w:val="005A210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2BAB"/>
    <w:rsid w:val="006E38ED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E11C1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9F529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B6C13"/>
    <w:rsid w:val="00BC2013"/>
    <w:rsid w:val="00BC2B78"/>
    <w:rsid w:val="00BD3D2A"/>
    <w:rsid w:val="00BE5CD2"/>
    <w:rsid w:val="00C02F0E"/>
    <w:rsid w:val="00C216E7"/>
    <w:rsid w:val="00C41C1B"/>
    <w:rsid w:val="00C443FF"/>
    <w:rsid w:val="00C53843"/>
    <w:rsid w:val="00C558D1"/>
    <w:rsid w:val="00C6230D"/>
    <w:rsid w:val="00C80812"/>
    <w:rsid w:val="00C82F7D"/>
    <w:rsid w:val="00CA4C71"/>
    <w:rsid w:val="00CB1732"/>
    <w:rsid w:val="00CB6BC6"/>
    <w:rsid w:val="00CC1607"/>
    <w:rsid w:val="00CD7D29"/>
    <w:rsid w:val="00D111EE"/>
    <w:rsid w:val="00D3377A"/>
    <w:rsid w:val="00D4060A"/>
    <w:rsid w:val="00D44366"/>
    <w:rsid w:val="00D45B25"/>
    <w:rsid w:val="00D50617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3B9C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81D99"/>
    <w:rsid w:val="00F836B3"/>
    <w:rsid w:val="00F854E0"/>
    <w:rsid w:val="00F86C12"/>
    <w:rsid w:val="00F91498"/>
    <w:rsid w:val="00F956A2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DF17-9F7D-44C7-A9F9-373AED3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15137367.dotm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1613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8</cp:revision>
  <cp:lastPrinted>2018-08-30T11:36:00Z</cp:lastPrinted>
  <dcterms:created xsi:type="dcterms:W3CDTF">2018-08-30T09:54:00Z</dcterms:created>
  <dcterms:modified xsi:type="dcterms:W3CDTF">2018-09-03T07:47:00Z</dcterms:modified>
  <cp:category>Autorentemplate</cp:category>
</cp:coreProperties>
</file>