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D9" w:rsidRPr="00FF0D0D" w:rsidRDefault="007022D9" w:rsidP="007022D9">
      <w:pPr>
        <w:pStyle w:val="HaupttitelSek2"/>
      </w:pPr>
      <w:r>
        <w:t>Prozentrechnung</w:t>
      </w:r>
    </w:p>
    <w:p w:rsidR="007022D9" w:rsidRPr="00B2011E" w:rsidRDefault="007022D9" w:rsidP="007022D9">
      <w:pPr>
        <w:pStyle w:val="VorspannSek2"/>
      </w:pPr>
      <w:r w:rsidRPr="00B2011E">
        <w:t>Die Prozentrechnung ist ein Bereich der Mathematik, in dem immer wieder auftretende ‚Anteilsberechnungen‘ durchgeführt werden und der uns im Alltag am häufigsten begegnet.</w:t>
      </w:r>
    </w:p>
    <w:p w:rsidR="007022D9" w:rsidRPr="00B2011E" w:rsidRDefault="007022D9" w:rsidP="007022D9">
      <w:pPr>
        <w:pStyle w:val="VorspannSek2"/>
      </w:pPr>
      <w:r w:rsidRPr="00B2011E">
        <w:t xml:space="preserve">Der Begriff ‚Prozent‘ wurde aus den Bausteinen </w:t>
      </w:r>
      <w:r w:rsidRPr="00B2011E">
        <w:rPr>
          <w:i w:val="0"/>
        </w:rPr>
        <w:t>pro</w:t>
      </w:r>
      <w:r w:rsidRPr="00B2011E">
        <w:t xml:space="preserve"> (für oder von) und </w:t>
      </w:r>
      <w:proofErr w:type="spellStart"/>
      <w:r w:rsidRPr="00B2011E">
        <w:rPr>
          <w:i w:val="0"/>
        </w:rPr>
        <w:t>cent</w:t>
      </w:r>
      <w:proofErr w:type="spellEnd"/>
      <w:r w:rsidRPr="00B2011E">
        <w:t xml:space="preserve"> (Hundert) zusammengesetzt. </w:t>
      </w:r>
      <w:r>
        <w:br/>
      </w:r>
      <w:r w:rsidRPr="00B2011E">
        <w:t xml:space="preserve">Er bedeutet also ‚von Hundert‘. Die gleiche Bedeutung hat das Prozentzeichen %. </w:t>
      </w:r>
    </w:p>
    <w:p w:rsidR="007022D9" w:rsidRDefault="007022D9" w:rsidP="007022D9">
      <w:pPr>
        <w:pStyle w:val="VorspannSek2"/>
      </w:pPr>
    </w:p>
    <w:p w:rsidR="007022D9" w:rsidRDefault="007022D9" w:rsidP="007022D9">
      <w:pPr>
        <w:pStyle w:val="VorspannSek2"/>
      </w:pPr>
      <w:r w:rsidRPr="00C57C44">
        <w:rPr>
          <w:i w:val="0"/>
          <w:noProof/>
          <w:szCs w:val="18"/>
        </w:rPr>
        <w:drawing>
          <wp:anchor distT="0" distB="0" distL="114300" distR="114300" simplePos="0" relativeHeight="251659264" behindDoc="1" locked="0" layoutInCell="1" allowOverlap="1" wp14:anchorId="1989D7BF" wp14:editId="5826797A">
            <wp:simplePos x="0" y="0"/>
            <wp:positionH relativeFrom="column">
              <wp:posOffset>3700097</wp:posOffset>
            </wp:positionH>
            <wp:positionV relativeFrom="paragraph">
              <wp:posOffset>35680</wp:posOffset>
            </wp:positionV>
            <wp:extent cx="1293962" cy="1293962"/>
            <wp:effectExtent l="0" t="0" r="1905" b="1905"/>
            <wp:wrapTight wrapText="bothSides">
              <wp:wrapPolygon edited="0">
                <wp:start x="0" y="0"/>
                <wp:lineTo x="0" y="21314"/>
                <wp:lineTo x="21314" y="21314"/>
                <wp:lineTo x="21314" y="0"/>
                <wp:lineTo x="0" y="0"/>
              </wp:wrapPolygon>
            </wp:wrapTight>
            <wp:docPr id="7" name="Grafik 7" descr="P:\_Abteilungen_\Redaktionen\P4\mathematik lehren\40_Webauftritt_Welten\Mathe-Blog\93_dum\qrcod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_Abteilungen_\Redaktionen\P4\mathematik lehren\40_Webauftritt_Welten\Mathe-Blog\93_dum\qrcod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62" cy="12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22D9" w:rsidRDefault="007022D9" w:rsidP="007022D9">
      <w:pPr>
        <w:pStyle w:val="VorspannSek2"/>
        <w:numPr>
          <w:ilvl w:val="0"/>
          <w:numId w:val="1"/>
        </w:numPr>
        <w:rPr>
          <w:b/>
          <w:i w:val="0"/>
          <w:sz w:val="21"/>
          <w:szCs w:val="21"/>
        </w:rPr>
      </w:pPr>
      <w:r>
        <w:rPr>
          <w:b/>
          <w:i w:val="0"/>
          <w:sz w:val="21"/>
          <w:szCs w:val="21"/>
        </w:rPr>
        <w:t>Darstellungsformen</w:t>
      </w:r>
    </w:p>
    <w:p w:rsidR="007022D9" w:rsidRPr="00C57C44" w:rsidRDefault="007022D9" w:rsidP="007022D9">
      <w:pPr>
        <w:pStyle w:val="FlietextSek2"/>
      </w:pPr>
      <w:r>
        <w:rPr>
          <w:szCs w:val="18"/>
        </w:rPr>
        <w:t xml:space="preserve">QR-Code zum </w:t>
      </w:r>
      <w:proofErr w:type="spellStart"/>
      <w:r>
        <w:rPr>
          <w:szCs w:val="18"/>
        </w:rPr>
        <w:t>Erklärvideo</w:t>
      </w:r>
      <w:proofErr w:type="spellEnd"/>
      <w:r>
        <w:rPr>
          <w:szCs w:val="18"/>
        </w:rPr>
        <w:t xml:space="preserve"> 1</w:t>
      </w:r>
      <w:r>
        <w:rPr>
          <w:i/>
          <w:szCs w:val="18"/>
        </w:rPr>
        <w:t xml:space="preserve"> </w:t>
      </w:r>
      <w:r>
        <w:rPr>
          <w:i/>
          <w:szCs w:val="18"/>
        </w:rPr>
        <w:br/>
        <w:t xml:space="preserve"> </w:t>
      </w:r>
      <w:r w:rsidRPr="0097670F">
        <w:rPr>
          <w:szCs w:val="18"/>
        </w:rPr>
        <w:t>(</w:t>
      </w:r>
      <w:hyperlink r:id="rId6" w:history="1">
        <w:r>
          <w:rPr>
            <w:rStyle w:val="Hyperlink"/>
            <w:rFonts w:ascii="Calibri" w:hAnsi="Calibri"/>
          </w:rPr>
          <w:t>https://youtu.be/TD8vV_9nwVk</w:t>
        </w:r>
      </w:hyperlink>
      <w:r w:rsidRPr="0097670F">
        <w:rPr>
          <w:szCs w:val="18"/>
        </w:rPr>
        <w:t>)</w:t>
      </w:r>
      <w:r>
        <w:rPr>
          <w:szCs w:val="18"/>
        </w:rPr>
        <w:t>:</w:t>
      </w:r>
    </w:p>
    <w:p w:rsidR="007022D9" w:rsidRDefault="007022D9" w:rsidP="007022D9">
      <w:pPr>
        <w:pStyle w:val="VorspannSek2"/>
        <w:spacing w:line="240" w:lineRule="auto"/>
        <w:rPr>
          <w:i w:val="0"/>
          <w:szCs w:val="18"/>
        </w:rPr>
      </w:pPr>
    </w:p>
    <w:p w:rsidR="007022D9" w:rsidRDefault="007022D9" w:rsidP="007022D9">
      <w:pPr>
        <w:pStyle w:val="VorspannSek2"/>
        <w:rPr>
          <w:i w:val="0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7022D9" w:rsidTr="00C14216">
        <w:tc>
          <w:tcPr>
            <w:tcW w:w="8777" w:type="dxa"/>
            <w:tcMar>
              <w:top w:w="113" w:type="dxa"/>
              <w:bottom w:w="113" w:type="dxa"/>
            </w:tcMar>
          </w:tcPr>
          <w:p w:rsidR="007022D9" w:rsidRDefault="007022D9" w:rsidP="00C14216">
            <w:pPr>
              <w:pStyle w:val="FlietextSek2"/>
              <w:rPr>
                <w:b/>
                <w:sz w:val="20"/>
              </w:rPr>
            </w:pPr>
            <w:r>
              <w:rPr>
                <w:b/>
                <w:sz w:val="20"/>
              </w:rPr>
              <w:t>Um Prozente darzustellen, verwendet man drei Darstellungsformen:</w:t>
            </w:r>
          </w:p>
          <w:p w:rsidR="007022D9" w:rsidRDefault="007022D9" w:rsidP="00C14216">
            <w:pPr>
              <w:pStyle w:val="FlietextSek2"/>
              <w:rPr>
                <w:b/>
                <w:sz w:val="20"/>
              </w:rPr>
            </w:pPr>
          </w:p>
          <w:p w:rsidR="007022D9" w:rsidRPr="00B2011E" w:rsidRDefault="007022D9" w:rsidP="00C14216">
            <w:pPr>
              <w:pStyle w:val="FlietextSek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Prozentzahl, Dezimalzahl, Bruch</w:t>
            </w:r>
          </w:p>
        </w:tc>
      </w:tr>
    </w:tbl>
    <w:p w:rsidR="007022D9" w:rsidRDefault="007022D9" w:rsidP="007022D9">
      <w:pPr>
        <w:pStyle w:val="VorspannSek2"/>
        <w:spacing w:before="40" w:after="0" w:line="280" w:lineRule="exact"/>
        <w:rPr>
          <w:b/>
          <w:i w:val="0"/>
          <w:sz w:val="20"/>
          <w:szCs w:val="18"/>
          <w:u w:val="single"/>
        </w:rPr>
      </w:pPr>
    </w:p>
    <w:p w:rsidR="007022D9" w:rsidRDefault="007022D9" w:rsidP="007022D9">
      <w:pPr>
        <w:pStyle w:val="VorspannSek2"/>
        <w:spacing w:before="40" w:after="0" w:line="276" w:lineRule="auto"/>
        <w:rPr>
          <w:i w:val="0"/>
          <w:sz w:val="20"/>
          <w:szCs w:val="18"/>
        </w:rPr>
      </w:pPr>
      <w:r>
        <w:rPr>
          <w:b/>
          <w:i w:val="0"/>
          <w:sz w:val="20"/>
          <w:szCs w:val="18"/>
          <w:u w:val="single"/>
        </w:rPr>
        <w:t>Beispiel:</w:t>
      </w:r>
      <w:r>
        <w:rPr>
          <w:i w:val="0"/>
          <w:sz w:val="20"/>
          <w:szCs w:val="18"/>
        </w:rPr>
        <w:tab/>
        <w:t>31% = 0,31 =</w:t>
      </w:r>
      <m:oMath>
        <m:f>
          <m:fPr>
            <m:ctrlPr>
              <w:rPr>
                <w:rFonts w:ascii="Cambria Math" w:hAnsi="Cambria Math" w:cs="Calibri"/>
                <w:sz w:val="24"/>
                <w:lang w:eastAsia="fr-CH"/>
              </w:rPr>
            </m:ctrlPr>
          </m:fPr>
          <m:num>
            <m:r>
              <w:rPr>
                <w:rFonts w:ascii="Cambria Math" w:hAnsi="Cambria Math" w:cs="Calibri"/>
                <w:sz w:val="24"/>
                <w:lang w:eastAsia="fr-CH"/>
              </w:rPr>
              <m:t>31</m:t>
            </m:r>
          </m:num>
          <m:den>
            <m:r>
              <w:rPr>
                <w:rFonts w:ascii="Cambria Math" w:hAnsi="Cambria Math" w:cs="Calibri"/>
                <w:sz w:val="24"/>
                <w:lang w:eastAsia="fr-CH"/>
              </w:rPr>
              <m:t>100</m:t>
            </m:r>
          </m:den>
        </m:f>
      </m:oMath>
    </w:p>
    <w:p w:rsidR="007022D9" w:rsidRDefault="007022D9" w:rsidP="007022D9">
      <w:pPr>
        <w:pStyle w:val="VorspannSek2"/>
        <w:spacing w:before="40" w:after="0" w:line="276" w:lineRule="auto"/>
        <w:rPr>
          <w:i w:val="0"/>
          <w:sz w:val="20"/>
          <w:szCs w:val="18"/>
        </w:rPr>
      </w:pPr>
    </w:p>
    <w:p w:rsidR="007022D9" w:rsidRPr="00E408D7" w:rsidRDefault="007022D9" w:rsidP="007022D9">
      <w:pPr>
        <w:pStyle w:val="VorspannSek2"/>
        <w:numPr>
          <w:ilvl w:val="0"/>
          <w:numId w:val="2"/>
        </w:numPr>
        <w:spacing w:before="40" w:after="0" w:line="280" w:lineRule="exact"/>
        <w:rPr>
          <w:b/>
          <w:i w:val="0"/>
          <w:sz w:val="24"/>
        </w:rPr>
      </w:pPr>
      <w:r w:rsidRPr="00E408D7">
        <w:rPr>
          <w:b/>
          <w:i w:val="0"/>
          <w:sz w:val="20"/>
          <w:szCs w:val="18"/>
        </w:rPr>
        <w:t>Umwandlung von Dezimalzahl in Prozentzahl</w:t>
      </w:r>
    </w:p>
    <w:p w:rsidR="007022D9" w:rsidRPr="00C57C44" w:rsidRDefault="007022D9" w:rsidP="007022D9">
      <w:pPr>
        <w:pStyle w:val="VorspannSek2"/>
        <w:spacing w:before="0" w:after="0" w:line="240" w:lineRule="auto"/>
        <w:ind w:left="360"/>
        <w:rPr>
          <w:i w:val="0"/>
          <w:sz w:val="14"/>
        </w:rPr>
      </w:pPr>
    </w:p>
    <w:p w:rsidR="007022D9" w:rsidRPr="00E408D7" w:rsidRDefault="007022D9" w:rsidP="007022D9">
      <w:pPr>
        <w:pStyle w:val="VorspannSek2"/>
        <w:spacing w:before="40" w:after="0" w:line="280" w:lineRule="exact"/>
        <w:ind w:left="720"/>
        <w:jc w:val="center"/>
        <w:rPr>
          <w:i w:val="0"/>
          <w:szCs w:val="18"/>
        </w:rPr>
      </w:pPr>
      <w:r w:rsidRPr="00E408D7">
        <w:rPr>
          <w:i w:val="0"/>
          <w:szCs w:val="18"/>
        </w:rPr>
        <w:t>0,37 = 37%</w:t>
      </w:r>
    </w:p>
    <w:p w:rsidR="007022D9" w:rsidRDefault="007022D9" w:rsidP="007022D9">
      <w:pPr>
        <w:pStyle w:val="VorspannSek2"/>
        <w:spacing w:before="40" w:after="0" w:line="280" w:lineRule="exact"/>
        <w:ind w:left="720"/>
        <w:jc w:val="center"/>
        <w:rPr>
          <w:i w:val="0"/>
          <w:szCs w:val="18"/>
        </w:rPr>
      </w:pPr>
      <w:r w:rsidRPr="00E408D7">
        <w:rPr>
          <w:i w:val="0"/>
          <w:szCs w:val="18"/>
        </w:rPr>
        <w:t>Die Umwandlung einer Dezimalzahl in eine Prozentzahl entspricht der Multiplikation mit 100</w:t>
      </w:r>
    </w:p>
    <w:p w:rsidR="007022D9" w:rsidRDefault="007022D9" w:rsidP="007022D9">
      <w:pPr>
        <w:pStyle w:val="VorspannSek2"/>
        <w:spacing w:before="40" w:after="0" w:line="280" w:lineRule="exact"/>
        <w:ind w:left="720"/>
        <w:jc w:val="center"/>
        <w:rPr>
          <w:i w:val="0"/>
          <w:szCs w:val="18"/>
        </w:rPr>
      </w:pPr>
    </w:p>
    <w:p w:rsidR="007022D9" w:rsidRPr="00E408D7" w:rsidRDefault="007022D9" w:rsidP="007022D9">
      <w:pPr>
        <w:pStyle w:val="VorspannSek2"/>
        <w:numPr>
          <w:ilvl w:val="0"/>
          <w:numId w:val="2"/>
        </w:numPr>
        <w:spacing w:before="40" w:after="0" w:line="280" w:lineRule="exact"/>
        <w:ind w:left="357"/>
        <w:rPr>
          <w:i w:val="0"/>
          <w:sz w:val="24"/>
        </w:rPr>
      </w:pPr>
      <w:r w:rsidRPr="00E408D7">
        <w:rPr>
          <w:b/>
          <w:i w:val="0"/>
          <w:sz w:val="20"/>
          <w:szCs w:val="18"/>
        </w:rPr>
        <w:t xml:space="preserve">Umwandlung </w:t>
      </w:r>
      <w:r>
        <w:rPr>
          <w:b/>
          <w:i w:val="0"/>
          <w:sz w:val="20"/>
          <w:szCs w:val="18"/>
        </w:rPr>
        <w:t>von Prozentzahl in Dezimalzahl</w:t>
      </w:r>
    </w:p>
    <w:p w:rsidR="007022D9" w:rsidRPr="00C57C44" w:rsidRDefault="007022D9" w:rsidP="007022D9">
      <w:pPr>
        <w:pStyle w:val="VorspannSek2"/>
        <w:spacing w:before="0" w:after="0" w:line="240" w:lineRule="auto"/>
        <w:ind w:left="357"/>
        <w:rPr>
          <w:i w:val="0"/>
          <w:sz w:val="14"/>
        </w:rPr>
      </w:pPr>
    </w:p>
    <w:p w:rsidR="007022D9" w:rsidRPr="00E408D7" w:rsidRDefault="007022D9" w:rsidP="007022D9">
      <w:pPr>
        <w:pStyle w:val="Listenabsatz"/>
        <w:spacing w:before="40" w:line="280" w:lineRule="exact"/>
        <w:ind w:left="357"/>
        <w:jc w:val="center"/>
        <w:rPr>
          <w:rFonts w:cstheme="minorHAnsi"/>
          <w:sz w:val="18"/>
          <w:szCs w:val="18"/>
        </w:rPr>
      </w:pPr>
      <w:r w:rsidRPr="00E408D7">
        <w:rPr>
          <w:rFonts w:cstheme="minorHAnsi"/>
          <w:sz w:val="18"/>
          <w:szCs w:val="18"/>
        </w:rPr>
        <w:t>37% = 0,37</w:t>
      </w:r>
    </w:p>
    <w:p w:rsidR="007022D9" w:rsidRDefault="007022D9" w:rsidP="007022D9">
      <w:pPr>
        <w:pStyle w:val="Listenabsatz"/>
        <w:spacing w:before="40" w:line="280" w:lineRule="exact"/>
        <w:ind w:left="357"/>
        <w:jc w:val="center"/>
        <w:rPr>
          <w:rFonts w:cstheme="minorHAnsi"/>
          <w:sz w:val="18"/>
          <w:szCs w:val="18"/>
        </w:rPr>
      </w:pPr>
      <w:r w:rsidRPr="00E408D7">
        <w:rPr>
          <w:rFonts w:cstheme="minorHAnsi"/>
          <w:sz w:val="18"/>
          <w:szCs w:val="18"/>
        </w:rPr>
        <w:t>Die Umwandlung einer Prozentzahl in eine Dezimalzahl entspricht der Division mit 100</w:t>
      </w:r>
    </w:p>
    <w:p w:rsidR="007022D9" w:rsidRDefault="007022D9" w:rsidP="007022D9">
      <w:pPr>
        <w:pStyle w:val="Listenabsatz"/>
        <w:spacing w:before="40" w:line="280" w:lineRule="exact"/>
        <w:ind w:left="357"/>
        <w:jc w:val="center"/>
        <w:rPr>
          <w:rFonts w:cstheme="minorHAnsi"/>
          <w:sz w:val="18"/>
          <w:szCs w:val="18"/>
        </w:rPr>
      </w:pPr>
    </w:p>
    <w:p w:rsidR="007022D9" w:rsidRDefault="007022D9" w:rsidP="007022D9">
      <w:pPr>
        <w:pStyle w:val="Listenabsatz"/>
        <w:numPr>
          <w:ilvl w:val="0"/>
          <w:numId w:val="2"/>
        </w:numPr>
        <w:spacing w:before="40" w:line="280" w:lineRule="exact"/>
        <w:ind w:left="351" w:hanging="357"/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t>Umwandlung von Bruch in Prozentzahl</w:t>
      </w:r>
    </w:p>
    <w:p w:rsidR="007022D9" w:rsidRPr="00C57C44" w:rsidRDefault="007022D9" w:rsidP="007022D9">
      <w:pPr>
        <w:pStyle w:val="Listenabsatz"/>
        <w:ind w:left="352"/>
        <w:rPr>
          <w:rFonts w:cstheme="minorHAnsi"/>
          <w:b/>
          <w:sz w:val="14"/>
          <w:szCs w:val="18"/>
        </w:rPr>
      </w:pPr>
    </w:p>
    <w:p w:rsidR="007022D9" w:rsidRPr="00E408D7" w:rsidRDefault="007022D9" w:rsidP="007022D9">
      <w:pPr>
        <w:pStyle w:val="Listenabsatz"/>
        <w:spacing w:before="40"/>
        <w:ind w:left="357"/>
        <w:jc w:val="center"/>
        <w:rPr>
          <w:rFonts w:cstheme="minorHAnsi"/>
          <w:sz w:val="18"/>
        </w:rPr>
      </w:pPr>
      <m:oMath>
        <m:f>
          <m:fPr>
            <m:ctrlPr>
              <w:rPr>
                <w:rFonts w:ascii="Cambria Math" w:hAnsi="Cambria Math" w:cstheme="minorHAnsi"/>
                <w:i/>
                <w:sz w:val="18"/>
              </w:rPr>
            </m:ctrlPr>
          </m:fPr>
          <m:num>
            <m:r>
              <w:rPr>
                <w:rFonts w:ascii="Cambria Math" w:hAnsi="Cambria Math" w:cstheme="minorHAnsi"/>
                <w:sz w:val="18"/>
              </w:rPr>
              <m:t>37</m:t>
            </m:r>
          </m:num>
          <m:den>
            <m:r>
              <w:rPr>
                <w:rFonts w:ascii="Cambria Math" w:hAnsi="Cambria Math" w:cstheme="minorHAnsi"/>
                <w:sz w:val="18"/>
              </w:rPr>
              <m:t>100</m:t>
            </m:r>
          </m:den>
        </m:f>
        <m:r>
          <w:rPr>
            <w:rFonts w:ascii="Cambria Math" w:hAnsi="Cambria Math" w:cstheme="minorHAnsi"/>
            <w:sz w:val="18"/>
          </w:rPr>
          <m:t xml:space="preserve"> </m:t>
        </m:r>
      </m:oMath>
      <w:r w:rsidRPr="00E408D7">
        <w:rPr>
          <w:rFonts w:cstheme="minorHAnsi"/>
          <w:sz w:val="18"/>
        </w:rPr>
        <w:t>= 37%</w:t>
      </w:r>
    </w:p>
    <w:p w:rsidR="007022D9" w:rsidRPr="00E408D7" w:rsidRDefault="007022D9" w:rsidP="007022D9">
      <w:pPr>
        <w:pStyle w:val="Listenabsatz"/>
        <w:spacing w:before="40" w:line="280" w:lineRule="exact"/>
        <w:ind w:left="357"/>
        <w:jc w:val="center"/>
        <w:rPr>
          <w:rFonts w:cstheme="minorHAnsi"/>
          <w:sz w:val="18"/>
        </w:rPr>
      </w:pPr>
      <w:r w:rsidRPr="00E408D7">
        <w:rPr>
          <w:rFonts w:cstheme="minorHAnsi"/>
          <w:sz w:val="18"/>
        </w:rPr>
        <w:t>Bei einem Bruch mit Nenner 100 entspricht der Zähler der Prozentzahl</w:t>
      </w:r>
    </w:p>
    <w:p w:rsidR="007022D9" w:rsidRPr="00C57C44" w:rsidRDefault="007022D9" w:rsidP="007022D9">
      <w:pPr>
        <w:pStyle w:val="Listenabsatz"/>
        <w:ind w:left="357"/>
        <w:rPr>
          <w:rFonts w:cstheme="minorHAnsi"/>
          <w:b/>
          <w:sz w:val="14"/>
          <w:szCs w:val="14"/>
        </w:rPr>
      </w:pPr>
    </w:p>
    <w:p w:rsidR="007022D9" w:rsidRPr="00E408D7" w:rsidRDefault="007022D9" w:rsidP="007022D9">
      <w:pPr>
        <w:pStyle w:val="VorspannSek2"/>
        <w:numPr>
          <w:ilvl w:val="0"/>
          <w:numId w:val="2"/>
        </w:numPr>
        <w:spacing w:before="40" w:after="0" w:line="280" w:lineRule="exact"/>
        <w:rPr>
          <w:i w:val="0"/>
          <w:sz w:val="24"/>
        </w:rPr>
      </w:pPr>
      <w:r>
        <w:rPr>
          <w:b/>
          <w:i w:val="0"/>
          <w:sz w:val="20"/>
          <w:szCs w:val="18"/>
        </w:rPr>
        <w:t>Umwandlung von Prozentzahl in Bruch</w:t>
      </w:r>
    </w:p>
    <w:p w:rsidR="007022D9" w:rsidRPr="00C57C44" w:rsidRDefault="007022D9" w:rsidP="007022D9">
      <w:pPr>
        <w:pStyle w:val="VorspannSek2"/>
        <w:spacing w:before="0" w:after="0" w:line="240" w:lineRule="auto"/>
        <w:ind w:left="360"/>
        <w:rPr>
          <w:i w:val="0"/>
          <w:sz w:val="14"/>
        </w:rPr>
      </w:pPr>
    </w:p>
    <w:p w:rsidR="007022D9" w:rsidRPr="00E408D7" w:rsidRDefault="007022D9" w:rsidP="007022D9">
      <w:pPr>
        <w:pStyle w:val="Listenabsatz"/>
        <w:spacing w:beforeLines="40" w:before="96"/>
        <w:ind w:left="428"/>
        <w:jc w:val="center"/>
        <w:rPr>
          <w:rFonts w:eastAsiaTheme="minorEastAsia" w:cs="Arial"/>
          <w:sz w:val="18"/>
        </w:rPr>
      </w:pPr>
      <w:r w:rsidRPr="00E408D7">
        <w:rPr>
          <w:rFonts w:cs="Arial"/>
          <w:sz w:val="18"/>
        </w:rPr>
        <w:t xml:space="preserve">37% = </w:t>
      </w:r>
      <m:oMath>
        <m:f>
          <m:fPr>
            <m:ctrlPr>
              <w:rPr>
                <w:rFonts w:ascii="Cambria Math" w:hAnsi="Cambria Math" w:cs="Arial"/>
                <w:i/>
                <w:sz w:val="18"/>
              </w:rPr>
            </m:ctrlPr>
          </m:fPr>
          <m:num>
            <m:r>
              <w:rPr>
                <w:rFonts w:ascii="Cambria Math" w:hAnsi="Cambria Math" w:cs="Arial"/>
                <w:sz w:val="18"/>
              </w:rPr>
              <m:t>37</m:t>
            </m:r>
          </m:num>
          <m:den>
            <m:r>
              <w:rPr>
                <w:rFonts w:ascii="Cambria Math" w:hAnsi="Cambria Math" w:cs="Arial"/>
                <w:sz w:val="18"/>
              </w:rPr>
              <m:t>100</m:t>
            </m:r>
          </m:den>
        </m:f>
      </m:oMath>
    </w:p>
    <w:p w:rsidR="007022D9" w:rsidRPr="00E408D7" w:rsidRDefault="007022D9" w:rsidP="007022D9">
      <w:pPr>
        <w:pStyle w:val="Listenabsatz"/>
        <w:spacing w:beforeLines="40" w:before="96" w:line="280" w:lineRule="exact"/>
        <w:ind w:left="428"/>
        <w:jc w:val="center"/>
        <w:rPr>
          <w:rFonts w:eastAsiaTheme="minorEastAsia" w:cs="Arial"/>
          <w:sz w:val="18"/>
        </w:rPr>
      </w:pPr>
      <w:r w:rsidRPr="00E408D7">
        <w:rPr>
          <w:rFonts w:eastAsiaTheme="minorEastAsia" w:cs="Arial"/>
          <w:sz w:val="18"/>
        </w:rPr>
        <w:t>Analog zur Umwandlung eines Bruchs in eine Prozentzahl</w:t>
      </w:r>
    </w:p>
    <w:p w:rsidR="007022D9" w:rsidRPr="00C57C44" w:rsidRDefault="007022D9" w:rsidP="007022D9">
      <w:pPr>
        <w:pStyle w:val="VorspannSek2"/>
        <w:spacing w:before="0" w:after="0" w:line="240" w:lineRule="auto"/>
        <w:ind w:left="360"/>
        <w:rPr>
          <w:i w:val="0"/>
          <w:sz w:val="14"/>
        </w:rPr>
      </w:pPr>
    </w:p>
    <w:p w:rsidR="007022D9" w:rsidRPr="00A432FC" w:rsidRDefault="007022D9" w:rsidP="007022D9">
      <w:pPr>
        <w:pStyle w:val="VorspannSek2"/>
        <w:numPr>
          <w:ilvl w:val="0"/>
          <w:numId w:val="2"/>
        </w:numPr>
        <w:spacing w:before="40" w:after="0" w:line="280" w:lineRule="exact"/>
        <w:rPr>
          <w:i w:val="0"/>
          <w:sz w:val="24"/>
        </w:rPr>
      </w:pPr>
      <w:r>
        <w:rPr>
          <w:b/>
          <w:i w:val="0"/>
          <w:sz w:val="20"/>
          <w:szCs w:val="18"/>
        </w:rPr>
        <w:t>Sonderfall der Umwandlung</w:t>
      </w:r>
    </w:p>
    <w:p w:rsidR="007022D9" w:rsidRPr="00C57C44" w:rsidRDefault="007022D9" w:rsidP="007022D9">
      <w:pPr>
        <w:pStyle w:val="VorspannSek2"/>
        <w:spacing w:before="0" w:after="0" w:line="240" w:lineRule="auto"/>
        <w:ind w:left="360"/>
        <w:rPr>
          <w:i w:val="0"/>
          <w:sz w:val="14"/>
        </w:rPr>
      </w:pPr>
    </w:p>
    <w:p w:rsidR="007022D9" w:rsidRPr="00A432FC" w:rsidRDefault="007022D9" w:rsidP="007022D9">
      <w:pPr>
        <w:spacing w:before="40"/>
        <w:jc w:val="center"/>
        <w:rPr>
          <w:rFonts w:cstheme="minorHAnsi"/>
          <w:sz w:val="18"/>
          <w:szCs w:val="18"/>
        </w:rPr>
      </w:pPr>
      <m:oMath>
        <m:f>
          <m:fPr>
            <m:ctrlPr>
              <w:rPr>
                <w:rFonts w:ascii="Cambria Math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 w:cstheme="minorHAnsi"/>
                <w:sz w:val="18"/>
                <w:szCs w:val="18"/>
              </w:rPr>
              <m:t>4</m:t>
            </m:r>
          </m:num>
          <m:den>
            <m:r>
              <w:rPr>
                <w:rFonts w:ascii="Cambria Math" w:hAnsi="Cambria Math" w:cstheme="minorHAnsi"/>
                <w:sz w:val="18"/>
                <w:szCs w:val="18"/>
              </w:rPr>
              <m:t>17</m:t>
            </m:r>
          </m:den>
        </m:f>
      </m:oMath>
      <w:r w:rsidRPr="00A432FC">
        <w:rPr>
          <w:rFonts w:cstheme="minorHAnsi"/>
          <w:sz w:val="18"/>
          <w:szCs w:val="18"/>
        </w:rPr>
        <w:t xml:space="preserve"> = 0,235294 = 23,5%</w:t>
      </w:r>
    </w:p>
    <w:p w:rsidR="007022D9" w:rsidRPr="00A432FC" w:rsidRDefault="007022D9" w:rsidP="007022D9">
      <w:pPr>
        <w:spacing w:before="40" w:line="280" w:lineRule="exact"/>
        <w:jc w:val="center"/>
        <w:rPr>
          <w:rFonts w:cstheme="minorHAnsi"/>
          <w:sz w:val="18"/>
          <w:szCs w:val="18"/>
        </w:rPr>
      </w:pPr>
      <w:r w:rsidRPr="00A432FC">
        <w:rPr>
          <w:rFonts w:cstheme="minorHAnsi"/>
          <w:sz w:val="18"/>
          <w:szCs w:val="18"/>
        </w:rPr>
        <w:t>Lässt sich der Bruch nicht auf den Nenner 100 erweitern, so berechnet man den Wert mit dem Taschenrechner und orientiert sich an der Umwandlung einer Dezimalzahl in eine Prozentzahl.</w:t>
      </w:r>
    </w:p>
    <w:p w:rsidR="007022D9" w:rsidRDefault="007022D9" w:rsidP="007022D9">
      <w:pPr>
        <w:pStyle w:val="VorspannSek2"/>
        <w:spacing w:before="40" w:after="0" w:line="280" w:lineRule="exact"/>
        <w:rPr>
          <w:i w:val="0"/>
          <w:sz w:val="24"/>
        </w:rPr>
      </w:pPr>
    </w:p>
    <w:p w:rsidR="007022D9" w:rsidRPr="00A432FC" w:rsidRDefault="007022D9" w:rsidP="007022D9">
      <w:pPr>
        <w:rPr>
          <w:rFonts w:cstheme="minorHAnsi"/>
          <w:sz w:val="20"/>
        </w:rPr>
      </w:pPr>
      <w:r w:rsidRPr="00A432FC">
        <w:rPr>
          <w:rFonts w:cstheme="minorHAnsi"/>
          <w:b/>
          <w:sz w:val="20"/>
          <w:u w:val="single"/>
        </w:rPr>
        <w:t>Beispiel</w:t>
      </w:r>
      <w:r w:rsidRPr="00A432FC">
        <w:rPr>
          <w:rFonts w:cstheme="minorHAnsi"/>
          <w:b/>
          <w:sz w:val="20"/>
        </w:rPr>
        <w:t xml:space="preserve">: </w:t>
      </w:r>
      <w:r w:rsidRPr="00A432FC">
        <w:rPr>
          <w:rFonts w:cstheme="minorHAnsi"/>
          <w:sz w:val="20"/>
        </w:rPr>
        <w:t>Wandle in die fehlenden Darstellungsformen um.</w:t>
      </w:r>
    </w:p>
    <w:tbl>
      <w:tblPr>
        <w:tblStyle w:val="Tabellenraster"/>
        <w:tblpPr w:leftFromText="141" w:rightFromText="141" w:vertAnchor="text" w:horzAnchor="margin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4402"/>
      </w:tblGrid>
      <w:tr w:rsidR="007022D9" w:rsidRPr="00A432FC" w:rsidTr="00C14216">
        <w:tc>
          <w:tcPr>
            <w:tcW w:w="5196" w:type="dxa"/>
          </w:tcPr>
          <w:p w:rsidR="007022D9" w:rsidRPr="00A432FC" w:rsidRDefault="007022D9" w:rsidP="007022D9">
            <w:pPr>
              <w:pStyle w:val="Listenabsatz"/>
              <w:numPr>
                <w:ilvl w:val="0"/>
                <w:numId w:val="3"/>
              </w:numPr>
              <w:spacing w:before="80" w:after="80"/>
              <w:contextualSpacing w:val="0"/>
              <w:rPr>
                <w:rFonts w:cstheme="minorHAnsi"/>
                <w:sz w:val="20"/>
              </w:rPr>
            </w:pPr>
            <m:oMath>
              <m:r>
                <w:rPr>
                  <w:rFonts w:ascii="Cambria Math" w:hAnsi="Cambria Math" w:cstheme="minorHAnsi"/>
                  <w:sz w:val="20"/>
                </w:rPr>
                <m:t>13%</m:t>
              </m:r>
            </m:oMath>
            <w:r w:rsidRPr="00A432F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5194" w:type="dxa"/>
          </w:tcPr>
          <w:p w:rsidR="007022D9" w:rsidRPr="00A432FC" w:rsidRDefault="007022D9" w:rsidP="007022D9">
            <w:pPr>
              <w:pStyle w:val="Listenabsatz"/>
              <w:numPr>
                <w:ilvl w:val="0"/>
                <w:numId w:val="3"/>
              </w:numPr>
              <w:spacing w:before="80" w:after="80"/>
              <w:contextualSpacing w:val="0"/>
              <w:rPr>
                <w:rFonts w:cstheme="minorHAnsi"/>
                <w:sz w:val="20"/>
              </w:rPr>
            </w:pPr>
            <m:oMath>
              <m:r>
                <w:rPr>
                  <w:rFonts w:ascii="Cambria Math" w:hAnsi="Cambria Math" w:cstheme="minorHAnsi"/>
                  <w:sz w:val="20"/>
                </w:rPr>
                <m:t>0,148</m:t>
              </m:r>
            </m:oMath>
          </w:p>
        </w:tc>
      </w:tr>
      <w:tr w:rsidR="007022D9" w:rsidRPr="00A432FC" w:rsidTr="00C14216">
        <w:tc>
          <w:tcPr>
            <w:tcW w:w="5196" w:type="dxa"/>
          </w:tcPr>
          <w:p w:rsidR="007022D9" w:rsidRPr="00A432FC" w:rsidRDefault="007022D9" w:rsidP="007022D9">
            <w:pPr>
              <w:pStyle w:val="Listenabsatz"/>
              <w:numPr>
                <w:ilvl w:val="0"/>
                <w:numId w:val="3"/>
              </w:numPr>
              <w:spacing w:before="80" w:after="80"/>
              <w:contextualSpacing w:val="0"/>
              <w:rPr>
                <w:rFonts w:cstheme="minorHAnsi"/>
                <w:sz w:val="20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</w:rPr>
                    <m:t>20</m:t>
                  </m:r>
                </m:den>
              </m:f>
            </m:oMath>
          </w:p>
        </w:tc>
        <w:tc>
          <w:tcPr>
            <w:tcW w:w="5194" w:type="dxa"/>
          </w:tcPr>
          <w:p w:rsidR="007022D9" w:rsidRPr="00A432FC" w:rsidRDefault="007022D9" w:rsidP="007022D9">
            <w:pPr>
              <w:pStyle w:val="Listenabsatz"/>
              <w:numPr>
                <w:ilvl w:val="0"/>
                <w:numId w:val="3"/>
              </w:numPr>
              <w:spacing w:before="80" w:after="80"/>
              <w:contextualSpacing w:val="0"/>
              <w:rPr>
                <w:rFonts w:cstheme="minorHAnsi"/>
                <w:sz w:val="20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</w:rPr>
                    <m:t>8</m:t>
                  </m:r>
                </m:den>
              </m:f>
            </m:oMath>
          </w:p>
        </w:tc>
      </w:tr>
    </w:tbl>
    <w:p w:rsidR="007022D9" w:rsidRDefault="007022D9" w:rsidP="007022D9">
      <w:pPr>
        <w:rPr>
          <w:rFonts w:cstheme="minorHAnsi"/>
        </w:rPr>
      </w:pPr>
    </w:p>
    <w:p w:rsidR="007022D9" w:rsidRPr="007022D9" w:rsidRDefault="007022D9" w:rsidP="007022D9">
      <w:pPr>
        <w:pStyle w:val="VorspannSek2"/>
        <w:spacing w:before="40" w:after="0" w:line="280" w:lineRule="exact"/>
        <w:rPr>
          <w:i w:val="0"/>
          <w:color w:val="A6A6A6" w:themeColor="background1" w:themeShade="A6"/>
        </w:rPr>
      </w:pPr>
      <w:r w:rsidRPr="007022D9">
        <w:rPr>
          <w:rFonts w:cstheme="minorHAnsi"/>
          <w:color w:val="A6A6A6" w:themeColor="background1" w:themeShade="A6"/>
        </w:rPr>
        <w:t xml:space="preserve"> </w:t>
      </w:r>
      <w:r w:rsidRPr="007022D9">
        <w:rPr>
          <w:rFonts w:cstheme="minorHAnsi"/>
          <w:i w:val="0"/>
          <w:color w:val="A6A6A6" w:themeColor="background1" w:themeShade="A6"/>
        </w:rPr>
        <w:t xml:space="preserve">zur Musterlösung Video 2: </w:t>
      </w:r>
      <w:hyperlink r:id="rId7" w:history="1">
        <w:r w:rsidRPr="007022D9">
          <w:rPr>
            <w:rStyle w:val="Hyperlink"/>
            <w:rFonts w:cstheme="minorHAnsi"/>
            <w:i w:val="0"/>
            <w:color w:val="A6A6A6" w:themeColor="background1" w:themeShade="A6"/>
          </w:rPr>
          <w:t>https://youtu.be/iK_GACwCBvQ</w:t>
        </w:r>
      </w:hyperlink>
      <w:r w:rsidRPr="007022D9">
        <w:rPr>
          <w:rFonts w:cstheme="minorHAnsi"/>
          <w:color w:val="A6A6A6" w:themeColor="background1" w:themeShade="A6"/>
        </w:rPr>
        <w:t xml:space="preserve"> </w:t>
      </w:r>
      <w:r w:rsidRPr="007022D9">
        <w:rPr>
          <w:i w:val="0"/>
          <w:color w:val="A6A6A6" w:themeColor="background1" w:themeShade="A6"/>
        </w:rPr>
        <w:t>Zusätzliche Übungen: Buch S. XX Nr. YYY</w:t>
      </w:r>
    </w:p>
    <w:p w:rsidR="007022D9" w:rsidRDefault="007022D9" w:rsidP="007022D9">
      <w:pPr>
        <w:pStyle w:val="Listenabsatz"/>
        <w:numPr>
          <w:ilvl w:val="0"/>
          <w:numId w:val="15"/>
        </w:numPr>
        <w:spacing w:before="40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Berechnung des Grundwertes</w:t>
      </w:r>
    </w:p>
    <w:p w:rsidR="007022D9" w:rsidRDefault="007022D9" w:rsidP="007022D9">
      <w:pPr>
        <w:pStyle w:val="Listenabsatz"/>
        <w:spacing w:before="40"/>
        <w:rPr>
          <w:b/>
          <w:sz w:val="21"/>
          <w:szCs w:val="21"/>
        </w:rPr>
      </w:pPr>
    </w:p>
    <w:p w:rsidR="007022D9" w:rsidRPr="00C35075" w:rsidRDefault="007022D9" w:rsidP="007022D9">
      <w:pPr>
        <w:pStyle w:val="Listenabsatz"/>
        <w:spacing w:before="40"/>
        <w:rPr>
          <w:b/>
          <w:sz w:val="21"/>
          <w:szCs w:val="21"/>
        </w:rPr>
      </w:pPr>
    </w:p>
    <w:p w:rsidR="007022D9" w:rsidRDefault="007022D9" w:rsidP="007022D9">
      <w:pPr>
        <w:spacing w:before="40" w:line="280" w:lineRule="exact"/>
        <w:rPr>
          <w:rFonts w:cstheme="minorHAnsi"/>
          <w:sz w:val="18"/>
          <w:szCs w:val="20"/>
        </w:rPr>
      </w:pPr>
      <w:r w:rsidRPr="007022D9">
        <w:rPr>
          <w:rFonts w:cstheme="minorHAnsi"/>
          <w:noProof/>
          <w:sz w:val="18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2396807</wp:posOffset>
            </wp:positionH>
            <wp:positionV relativeFrom="paragraph">
              <wp:posOffset>277812</wp:posOffset>
            </wp:positionV>
            <wp:extent cx="1218565" cy="1218565"/>
            <wp:effectExtent l="0" t="0" r="635" b="635"/>
            <wp:wrapTight wrapText="bothSides">
              <wp:wrapPolygon edited="0">
                <wp:start x="0" y="0"/>
                <wp:lineTo x="0" y="21274"/>
                <wp:lineTo x="21274" y="21274"/>
                <wp:lineTo x="21274" y="0"/>
                <wp:lineTo x="0" y="0"/>
              </wp:wrapPolygon>
            </wp:wrapTight>
            <wp:docPr id="9" name="Grafik 9" descr="P:\_Abteilungen_\Redaktionen\P4\mathematik lehren\40_Webauftritt_Welten\Mathe-Blog\93_dum\qrcode-Video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_Abteilungen_\Redaktionen\P4\mathematik lehren\40_Webauftritt_Welten\Mathe-Blog\93_dum\qrcode-Video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18"/>
          <w:szCs w:val="20"/>
        </w:rPr>
        <w:t xml:space="preserve">QR-Code zum </w:t>
      </w:r>
      <w:proofErr w:type="spellStart"/>
      <w:r>
        <w:rPr>
          <w:rFonts w:cstheme="minorHAnsi"/>
          <w:sz w:val="18"/>
          <w:szCs w:val="20"/>
        </w:rPr>
        <w:t>Erklärvideo</w:t>
      </w:r>
      <w:proofErr w:type="spellEnd"/>
      <w:r>
        <w:rPr>
          <w:rFonts w:cstheme="minorHAnsi"/>
          <w:sz w:val="18"/>
          <w:szCs w:val="20"/>
        </w:rPr>
        <w:t xml:space="preserve"> 6:</w:t>
      </w:r>
      <w:r w:rsidRPr="007022D9">
        <w:t xml:space="preserve"> </w:t>
      </w:r>
      <w:r>
        <w:br/>
      </w:r>
      <w:hyperlink r:id="rId9" w:history="1">
        <w:r w:rsidRPr="00795305">
          <w:rPr>
            <w:rStyle w:val="Hyperlink"/>
            <w:rFonts w:cstheme="minorHAnsi"/>
            <w:sz w:val="18"/>
            <w:szCs w:val="20"/>
          </w:rPr>
          <w:t>https://youtu.be/p5VbN15WDlE</w:t>
        </w:r>
      </w:hyperlink>
    </w:p>
    <w:p w:rsidR="007022D9" w:rsidRDefault="007022D9" w:rsidP="007022D9">
      <w:pPr>
        <w:spacing w:before="40" w:line="280" w:lineRule="exact"/>
        <w:rPr>
          <w:rFonts w:cstheme="minorHAnsi"/>
          <w:sz w:val="18"/>
          <w:szCs w:val="20"/>
        </w:rPr>
      </w:pPr>
    </w:p>
    <w:p w:rsidR="007022D9" w:rsidRDefault="007022D9" w:rsidP="007022D9">
      <w:pPr>
        <w:spacing w:before="40" w:line="280" w:lineRule="exact"/>
        <w:rPr>
          <w:rFonts w:cstheme="minorHAnsi"/>
          <w:sz w:val="18"/>
          <w:szCs w:val="20"/>
        </w:rPr>
      </w:pPr>
    </w:p>
    <w:p w:rsidR="007022D9" w:rsidRDefault="007022D9" w:rsidP="007022D9">
      <w:pPr>
        <w:spacing w:before="40" w:line="280" w:lineRule="exact"/>
        <w:rPr>
          <w:rFonts w:cstheme="minorHAnsi"/>
          <w:sz w:val="18"/>
          <w:szCs w:val="20"/>
        </w:rPr>
      </w:pPr>
    </w:p>
    <w:p w:rsidR="007022D9" w:rsidRDefault="007022D9" w:rsidP="007022D9">
      <w:pPr>
        <w:spacing w:before="40" w:line="280" w:lineRule="exact"/>
        <w:rPr>
          <w:rFonts w:cstheme="minorHAnsi"/>
          <w:sz w:val="18"/>
          <w:szCs w:val="20"/>
        </w:rPr>
      </w:pPr>
    </w:p>
    <w:p w:rsidR="007022D9" w:rsidRDefault="007022D9" w:rsidP="007022D9">
      <w:pPr>
        <w:spacing w:before="40" w:line="280" w:lineRule="exact"/>
        <w:rPr>
          <w:rFonts w:cstheme="minorHAnsi"/>
          <w:sz w:val="18"/>
          <w:szCs w:val="20"/>
        </w:rPr>
      </w:pPr>
    </w:p>
    <w:p w:rsidR="007022D9" w:rsidRDefault="007022D9" w:rsidP="007022D9">
      <w:pPr>
        <w:spacing w:before="40" w:line="280" w:lineRule="exact"/>
        <w:rPr>
          <w:rFonts w:cstheme="minorHAnsi"/>
          <w:sz w:val="18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7022D9" w:rsidRPr="00A432FC" w:rsidTr="00C14216">
        <w:trPr>
          <w:trHeight w:val="1718"/>
        </w:trPr>
        <w:tc>
          <w:tcPr>
            <w:tcW w:w="8777" w:type="dxa"/>
            <w:tcMar>
              <w:top w:w="113" w:type="dxa"/>
              <w:bottom w:w="113" w:type="dxa"/>
            </w:tcMar>
          </w:tcPr>
          <w:p w:rsidR="007022D9" w:rsidRDefault="007022D9" w:rsidP="00C14216">
            <w:pPr>
              <w:pStyle w:val="FlietextSek2"/>
              <w:rPr>
                <w:sz w:val="20"/>
              </w:rPr>
            </w:pPr>
            <w:r>
              <w:rPr>
                <w:sz w:val="20"/>
              </w:rPr>
              <w:t>Um den Grundwert zu berechnen, gibt es zwei unterschiedliche Möglichkeiten, entweder mithilfe des Dreisatzes oder der Formel:</w:t>
            </w:r>
          </w:p>
          <w:p w:rsidR="007022D9" w:rsidRDefault="007022D9" w:rsidP="00C14216">
            <w:pPr>
              <w:pStyle w:val="FlietextSek2"/>
              <w:rPr>
                <w:sz w:val="20"/>
              </w:rPr>
            </w:pPr>
          </w:p>
          <w:p w:rsidR="007022D9" w:rsidRDefault="007022D9" w:rsidP="00C14216">
            <w:pPr>
              <w:pStyle w:val="FlietextSek2"/>
              <w:jc w:val="center"/>
              <w:rPr>
                <w:sz w:val="20"/>
              </w:rPr>
            </w:pPr>
            <w:r>
              <w:rPr>
                <w:sz w:val="20"/>
              </w:rPr>
              <w:t>Für die Berechnung des Grundwertes G gilt:</w:t>
            </w:r>
          </w:p>
          <w:p w:rsidR="007022D9" w:rsidRDefault="007022D9" w:rsidP="00C14216">
            <w:pPr>
              <w:pStyle w:val="FlietextSek2"/>
              <w:rPr>
                <w:sz w:val="20"/>
              </w:rPr>
            </w:pPr>
          </w:p>
          <w:p w:rsidR="007022D9" w:rsidRPr="00A432FC" w:rsidRDefault="007022D9" w:rsidP="00C14216">
            <w:pPr>
              <w:pStyle w:val="FlietextSek2"/>
              <w:spacing w:line="240" w:lineRule="auto"/>
              <w:jc w:val="center"/>
              <w:rPr>
                <w:sz w:val="20"/>
              </w:rPr>
            </w:pPr>
            <w:r w:rsidRPr="00C35075">
              <w:rPr>
                <w:sz w:val="20"/>
              </w:rPr>
              <w:t xml:space="preserve">G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p%</m:t>
                  </m:r>
                </m:den>
              </m:f>
            </m:oMath>
            <w:r w:rsidRPr="00C35075">
              <w:rPr>
                <w:sz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W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100</m:t>
                      </m:r>
                    </m:den>
                  </m:f>
                </m:den>
              </m:f>
            </m:oMath>
            <w:r w:rsidRPr="00C35075">
              <w:rPr>
                <w:sz w:val="20"/>
              </w:rPr>
              <w:t xml:space="preserve"> = W </w:t>
            </w:r>
            <m:oMath>
              <m:r>
                <w:rPr>
                  <w:rFonts w:ascii="Cambria Math" w:hAnsi="Cambria Math"/>
                  <w:sz w:val="20"/>
                </w:rPr>
                <m:t>∙</m:t>
              </m:r>
            </m:oMath>
            <w:r w:rsidRPr="00C35075">
              <w:rPr>
                <w:sz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p</m:t>
                  </m:r>
                </m:den>
              </m:f>
            </m:oMath>
          </w:p>
        </w:tc>
      </w:tr>
    </w:tbl>
    <w:p w:rsidR="007022D9" w:rsidRDefault="007022D9" w:rsidP="007022D9">
      <w:pPr>
        <w:spacing w:before="40" w:line="280" w:lineRule="exact"/>
        <w:rPr>
          <w:rFonts w:cstheme="minorHAnsi"/>
          <w:sz w:val="18"/>
          <w:szCs w:val="20"/>
        </w:rPr>
      </w:pPr>
    </w:p>
    <w:p w:rsidR="007022D9" w:rsidRDefault="007022D9" w:rsidP="007022D9">
      <w:pPr>
        <w:spacing w:before="40" w:line="280" w:lineRule="exact"/>
        <w:rPr>
          <w:rFonts w:cstheme="minorHAnsi"/>
          <w:b/>
          <w:sz w:val="18"/>
          <w:szCs w:val="20"/>
          <w:u w:val="single"/>
        </w:rPr>
      </w:pPr>
      <w:r w:rsidRPr="008B73D9">
        <w:rPr>
          <w:rFonts w:cstheme="minorHAnsi"/>
          <w:b/>
          <w:sz w:val="20"/>
          <w:szCs w:val="20"/>
          <w:u w:val="single"/>
        </w:rPr>
        <w:t>Beispiel</w:t>
      </w:r>
      <w:r>
        <w:rPr>
          <w:rFonts w:cstheme="minorHAnsi"/>
          <w:b/>
          <w:sz w:val="18"/>
          <w:szCs w:val="20"/>
          <w:u w:val="single"/>
        </w:rPr>
        <w:t>:</w:t>
      </w:r>
    </w:p>
    <w:p w:rsidR="007022D9" w:rsidRPr="008B73D9" w:rsidRDefault="007022D9" w:rsidP="007022D9">
      <w:pPr>
        <w:spacing w:before="40" w:line="280" w:lineRule="exact"/>
        <w:rPr>
          <w:rFonts w:cstheme="minorHAnsi"/>
          <w:sz w:val="20"/>
          <w:szCs w:val="20"/>
        </w:rPr>
      </w:pPr>
      <w:proofErr w:type="spellStart"/>
      <w:r w:rsidRPr="008B73D9">
        <w:rPr>
          <w:rFonts w:cstheme="minorHAnsi"/>
          <w:sz w:val="20"/>
          <w:szCs w:val="20"/>
        </w:rPr>
        <w:t>Fortnite</w:t>
      </w:r>
      <w:proofErr w:type="spellEnd"/>
      <w:r w:rsidRPr="008B73D9">
        <w:rPr>
          <w:rFonts w:cstheme="minorHAnsi"/>
          <w:sz w:val="20"/>
          <w:szCs w:val="20"/>
        </w:rPr>
        <w:t xml:space="preserve"> V – Bucks Sonderangebot: 4000V – Bucks + 1000 Extra: Der Rabatt beträgt 7€ und der Prozentsatz 20%. Berechne den ursprünglichen Preis.</w:t>
      </w:r>
    </w:p>
    <w:p w:rsidR="007022D9" w:rsidRDefault="007022D9" w:rsidP="007022D9">
      <w:pPr>
        <w:spacing w:before="40" w:line="280" w:lineRule="exact"/>
        <w:rPr>
          <w:rFonts w:cstheme="minorHAnsi"/>
          <w:sz w:val="18"/>
          <w:szCs w:val="20"/>
        </w:rPr>
      </w:pPr>
    </w:p>
    <w:p w:rsidR="007022D9" w:rsidRPr="008B73D9" w:rsidRDefault="007022D9" w:rsidP="007022D9">
      <w:pPr>
        <w:spacing w:before="40" w:line="280" w:lineRule="exact"/>
        <w:rPr>
          <w:rFonts w:cstheme="minorHAnsi"/>
          <w:sz w:val="20"/>
          <w:szCs w:val="20"/>
        </w:rPr>
      </w:pPr>
      <w:r>
        <w:rPr>
          <w:rFonts w:cstheme="minorHAnsi"/>
          <w:sz w:val="18"/>
          <w:szCs w:val="20"/>
        </w:rPr>
        <w:tab/>
      </w:r>
      <w:r w:rsidRPr="008B73D9">
        <w:rPr>
          <w:rFonts w:cstheme="minorHAnsi"/>
          <w:sz w:val="20"/>
          <w:szCs w:val="20"/>
        </w:rPr>
        <w:t xml:space="preserve">20% </w:t>
      </w:r>
      <w:r w:rsidRPr="008B73D9">
        <w:rPr>
          <w:rFonts w:cstheme="minorHAnsi"/>
          <w:sz w:val="20"/>
          <w:szCs w:val="20"/>
        </w:rPr>
        <w:sym w:font="Wingdings" w:char="F0E0"/>
      </w:r>
      <w:r w:rsidRPr="008B73D9">
        <w:rPr>
          <w:rFonts w:cstheme="minorHAnsi"/>
          <w:sz w:val="20"/>
          <w:szCs w:val="20"/>
        </w:rPr>
        <w:t xml:space="preserve"> 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gegeben: W=7, p%=20%</w:t>
      </w:r>
    </w:p>
    <w:p w:rsidR="007022D9" w:rsidRDefault="007022D9" w:rsidP="007022D9">
      <w:pPr>
        <w:spacing w:before="40"/>
        <w:rPr>
          <w:rFonts w:cstheme="minorHAnsi"/>
          <w:sz w:val="20"/>
          <w:szCs w:val="20"/>
        </w:rPr>
      </w:pPr>
      <w:r w:rsidRPr="008B73D9">
        <w:rPr>
          <w:rFonts w:cstheme="minorHAnsi"/>
          <w:sz w:val="20"/>
          <w:szCs w:val="20"/>
        </w:rPr>
        <w:tab/>
        <w:t xml:space="preserve">1% </w:t>
      </w:r>
      <w:r w:rsidRPr="008B73D9">
        <w:rPr>
          <w:rFonts w:cstheme="minorHAnsi"/>
          <w:sz w:val="20"/>
          <w:szCs w:val="20"/>
        </w:rPr>
        <w:sym w:font="Wingdings" w:char="F0E0"/>
      </w:r>
      <w:r w:rsidRPr="008B73D9">
        <w:rPr>
          <w:rFonts w:cstheme="minorHAnsi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7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20</m:t>
            </m:r>
          </m:den>
        </m:f>
      </m:oMath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gesucht: G</w:t>
      </w:r>
    </w:p>
    <w:p w:rsidR="007022D9" w:rsidRPr="008B73D9" w:rsidRDefault="007022D9" w:rsidP="007022D9">
      <w:pPr>
        <w:spacing w:before="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100% </w:t>
      </w:r>
      <w:r w:rsidRPr="008B73D9">
        <w:rPr>
          <w:rFonts w:cstheme="minorHAnsi"/>
          <w:sz w:val="20"/>
          <w:szCs w:val="20"/>
        </w:rPr>
        <w:sym w:font="Wingdings" w:char="F0E0"/>
      </w:r>
      <w:r>
        <w:rPr>
          <w:rFonts w:cstheme="minorHAnsi"/>
          <w:sz w:val="20"/>
          <w:szCs w:val="20"/>
        </w:rPr>
        <w:t xml:space="preserve"> 35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Lösung: </w:t>
      </w:r>
      <w:r w:rsidRPr="008B73D9">
        <w:rPr>
          <w:rFonts w:cstheme="minorHAnsi"/>
          <w:sz w:val="20"/>
          <w:szCs w:val="20"/>
        </w:rPr>
        <w:t xml:space="preserve">G = 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W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p%</m:t>
            </m:r>
          </m:den>
        </m:f>
      </m:oMath>
      <w:r w:rsidRPr="008B73D9">
        <w:rPr>
          <w:rFonts w:cstheme="minorHAnsi"/>
          <w:sz w:val="20"/>
          <w:szCs w:val="20"/>
        </w:rPr>
        <w:t xml:space="preserve">= 7 </w:t>
      </w:r>
      <m:oMath>
        <m:r>
          <w:rPr>
            <w:rFonts w:ascii="Cambria Math" w:hAnsi="Cambria Math" w:cstheme="minorHAnsi"/>
            <w:sz w:val="20"/>
            <w:szCs w:val="20"/>
          </w:rPr>
          <m:t>∙</m:t>
        </m:r>
      </m:oMath>
      <w:r w:rsidRPr="008B73D9">
        <w:rPr>
          <w:rFonts w:cstheme="minorHAnsi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100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20</m:t>
            </m:r>
          </m:den>
        </m:f>
      </m:oMath>
      <w:r>
        <w:rPr>
          <w:rFonts w:cstheme="minorHAnsi"/>
          <w:sz w:val="20"/>
          <w:szCs w:val="20"/>
        </w:rPr>
        <w:t xml:space="preserve"> = 35</w:t>
      </w:r>
    </w:p>
    <w:p w:rsidR="007022D9" w:rsidRDefault="007022D9" w:rsidP="007022D9">
      <w:pPr>
        <w:pStyle w:val="VorspannSek2"/>
        <w:rPr>
          <w:i w:val="0"/>
          <w:u w:val="single"/>
        </w:rPr>
      </w:pPr>
    </w:p>
    <w:p w:rsidR="007022D9" w:rsidRDefault="007022D9" w:rsidP="007022D9">
      <w:pPr>
        <w:pStyle w:val="VorspannSek2"/>
        <w:rPr>
          <w:i w:val="0"/>
        </w:rPr>
      </w:pPr>
      <w:r>
        <w:rPr>
          <w:i w:val="0"/>
          <w:u w:val="single"/>
        </w:rPr>
        <w:t>Antwort:</w:t>
      </w:r>
      <w:r>
        <w:rPr>
          <w:i w:val="0"/>
        </w:rPr>
        <w:t xml:space="preserve"> Der ursprüngliche Preis beträgt 35€.</w:t>
      </w:r>
    </w:p>
    <w:p w:rsidR="007022D9" w:rsidRDefault="007022D9" w:rsidP="007022D9">
      <w:pPr>
        <w:pStyle w:val="VorspannSek2"/>
        <w:rPr>
          <w:i w:val="0"/>
        </w:rPr>
      </w:pPr>
    </w:p>
    <w:p w:rsidR="007022D9" w:rsidRDefault="007022D9" w:rsidP="007022D9">
      <w:pPr>
        <w:pStyle w:val="VorspannSek2"/>
        <w:rPr>
          <w:i w:val="0"/>
          <w:sz w:val="20"/>
        </w:rPr>
      </w:pPr>
    </w:p>
    <w:p w:rsidR="007022D9" w:rsidRDefault="007022D9" w:rsidP="007022D9">
      <w:pPr>
        <w:pStyle w:val="VorspannSek2"/>
        <w:rPr>
          <w:b/>
          <w:i w:val="0"/>
          <w:sz w:val="20"/>
          <w:u w:val="single"/>
        </w:rPr>
      </w:pPr>
      <w:r>
        <w:rPr>
          <w:b/>
          <w:i w:val="0"/>
          <w:sz w:val="20"/>
          <w:u w:val="single"/>
        </w:rPr>
        <w:t>Beispiel:</w:t>
      </w:r>
    </w:p>
    <w:p w:rsidR="007022D9" w:rsidRDefault="007022D9" w:rsidP="007022D9">
      <w:pPr>
        <w:pStyle w:val="VorspannSek2"/>
        <w:spacing w:before="40" w:after="0" w:line="280" w:lineRule="exact"/>
        <w:rPr>
          <w:i w:val="0"/>
          <w:sz w:val="20"/>
        </w:rPr>
      </w:pPr>
      <w:r>
        <w:rPr>
          <w:i w:val="0"/>
          <w:sz w:val="20"/>
        </w:rPr>
        <w:t xml:space="preserve">Berechne den Grundwert mithilfe des Dreisatzes </w:t>
      </w:r>
      <w:r>
        <w:rPr>
          <w:i w:val="0"/>
          <w:sz w:val="20"/>
          <w:u w:val="single"/>
        </w:rPr>
        <w:t xml:space="preserve">und </w:t>
      </w:r>
      <w:r>
        <w:rPr>
          <w:i w:val="0"/>
          <w:sz w:val="20"/>
        </w:rPr>
        <w:t>der Formel.</w:t>
      </w:r>
    </w:p>
    <w:p w:rsidR="007022D9" w:rsidRDefault="007022D9" w:rsidP="007022D9">
      <w:pPr>
        <w:pStyle w:val="VorspannSek2"/>
        <w:spacing w:before="40" w:after="0" w:line="280" w:lineRule="exact"/>
        <w:rPr>
          <w:i w:val="0"/>
          <w:sz w:val="20"/>
        </w:rPr>
      </w:pPr>
    </w:p>
    <w:p w:rsidR="007022D9" w:rsidRDefault="007022D9" w:rsidP="007022D9">
      <w:pPr>
        <w:pStyle w:val="VorspannSek2"/>
        <w:numPr>
          <w:ilvl w:val="0"/>
          <w:numId w:val="6"/>
        </w:numPr>
        <w:spacing w:before="40" w:after="0" w:line="280" w:lineRule="exact"/>
        <w:rPr>
          <w:i w:val="0"/>
          <w:sz w:val="20"/>
        </w:rPr>
      </w:pPr>
      <w:r>
        <w:rPr>
          <w:i w:val="0"/>
          <w:sz w:val="20"/>
        </w:rPr>
        <w:t>Der Prozentwert ist 70 und der Prozentsatz beträgt 10%.</w:t>
      </w:r>
    </w:p>
    <w:p w:rsidR="007022D9" w:rsidRDefault="007022D9" w:rsidP="007022D9">
      <w:pPr>
        <w:pStyle w:val="VorspannSek2"/>
        <w:numPr>
          <w:ilvl w:val="0"/>
          <w:numId w:val="6"/>
        </w:numPr>
        <w:spacing w:before="40" w:after="0" w:line="280" w:lineRule="exact"/>
        <w:rPr>
          <w:i w:val="0"/>
          <w:sz w:val="20"/>
        </w:rPr>
      </w:pPr>
      <w:r>
        <w:rPr>
          <w:i w:val="0"/>
          <w:sz w:val="20"/>
        </w:rPr>
        <w:t>Ein Kunde zahlt für ein Auto 13.500€. Er hat 10% Rabatt erhalten. Berechne den ursprünglichen Preis für das Auto.</w:t>
      </w:r>
    </w:p>
    <w:p w:rsidR="007022D9" w:rsidRDefault="007022D9" w:rsidP="007022D9">
      <w:pPr>
        <w:pStyle w:val="VorspannSek2"/>
        <w:spacing w:before="40" w:after="0" w:line="280" w:lineRule="exact"/>
        <w:rPr>
          <w:i w:val="0"/>
          <w:sz w:val="20"/>
        </w:rPr>
      </w:pPr>
    </w:p>
    <w:p w:rsidR="007022D9" w:rsidRDefault="007022D9" w:rsidP="007022D9">
      <w:pPr>
        <w:pStyle w:val="VorspannSek2"/>
        <w:spacing w:before="40" w:after="0" w:line="280" w:lineRule="exact"/>
        <w:rPr>
          <w:i w:val="0"/>
          <w:sz w:val="20"/>
        </w:rPr>
      </w:pPr>
    </w:p>
    <w:p w:rsidR="007022D9" w:rsidRDefault="007022D9" w:rsidP="007022D9">
      <w:pPr>
        <w:pStyle w:val="VorspannSek2"/>
        <w:spacing w:before="40" w:after="0" w:line="280" w:lineRule="exact"/>
        <w:rPr>
          <w:i w:val="0"/>
          <w:sz w:val="20"/>
        </w:rPr>
      </w:pPr>
    </w:p>
    <w:p w:rsidR="007022D9" w:rsidRDefault="007022D9" w:rsidP="007022D9">
      <w:pPr>
        <w:pStyle w:val="VorspannSek2"/>
        <w:spacing w:before="40" w:after="0" w:line="280" w:lineRule="exact"/>
        <w:rPr>
          <w:i w:val="0"/>
          <w:sz w:val="20"/>
        </w:rPr>
      </w:pPr>
    </w:p>
    <w:p w:rsidR="007022D9" w:rsidRDefault="007022D9" w:rsidP="007022D9">
      <w:pPr>
        <w:pStyle w:val="VorspannSek2"/>
        <w:spacing w:before="40" w:after="0" w:line="280" w:lineRule="exact"/>
        <w:rPr>
          <w:i w:val="0"/>
          <w:sz w:val="20"/>
        </w:rPr>
      </w:pPr>
    </w:p>
    <w:p w:rsidR="007022D9" w:rsidRDefault="007022D9" w:rsidP="007022D9">
      <w:pPr>
        <w:pStyle w:val="VorspannSek2"/>
        <w:spacing w:before="40" w:after="0" w:line="280" w:lineRule="exact"/>
        <w:rPr>
          <w:i w:val="0"/>
          <w:sz w:val="20"/>
        </w:rPr>
      </w:pPr>
    </w:p>
    <w:p w:rsidR="007022D9" w:rsidRDefault="007022D9" w:rsidP="007022D9">
      <w:pPr>
        <w:pStyle w:val="VorspannSek2"/>
        <w:spacing w:before="40" w:after="0" w:line="280" w:lineRule="exact"/>
        <w:rPr>
          <w:i w:val="0"/>
          <w:sz w:val="20"/>
        </w:rPr>
      </w:pPr>
    </w:p>
    <w:p w:rsidR="007022D9" w:rsidRDefault="007022D9" w:rsidP="007022D9">
      <w:pPr>
        <w:pStyle w:val="VorspannSek2"/>
        <w:spacing w:before="40" w:after="0" w:line="280" w:lineRule="exact"/>
        <w:rPr>
          <w:i w:val="0"/>
          <w:sz w:val="20"/>
        </w:rPr>
      </w:pPr>
    </w:p>
    <w:p w:rsidR="007022D9" w:rsidRDefault="007022D9" w:rsidP="007022D9">
      <w:pPr>
        <w:pStyle w:val="VorspannSek2"/>
        <w:spacing w:before="40" w:after="0" w:line="280" w:lineRule="exact"/>
        <w:rPr>
          <w:i w:val="0"/>
          <w:sz w:val="20"/>
        </w:rPr>
      </w:pPr>
    </w:p>
    <w:p w:rsidR="007022D9" w:rsidRDefault="007022D9" w:rsidP="007022D9">
      <w:pPr>
        <w:pStyle w:val="VorspannSek2"/>
        <w:spacing w:before="40" w:after="0" w:line="280" w:lineRule="exact"/>
        <w:rPr>
          <w:i w:val="0"/>
          <w:sz w:val="20"/>
        </w:rPr>
      </w:pPr>
      <w:bookmarkStart w:id="0" w:name="_GoBack"/>
      <w:bookmarkEnd w:id="0"/>
    </w:p>
    <w:p w:rsidR="007022D9" w:rsidRDefault="007022D9" w:rsidP="007022D9">
      <w:pPr>
        <w:pStyle w:val="VorspannSek2"/>
        <w:spacing w:before="40" w:after="0" w:line="280" w:lineRule="exact"/>
        <w:rPr>
          <w:i w:val="0"/>
          <w:sz w:val="20"/>
        </w:rPr>
      </w:pPr>
    </w:p>
    <w:p w:rsidR="007022D9" w:rsidRDefault="007022D9" w:rsidP="007022D9">
      <w:pPr>
        <w:pStyle w:val="VorspannSek2"/>
        <w:spacing w:before="40" w:after="0" w:line="280" w:lineRule="exact"/>
        <w:rPr>
          <w:i w:val="0"/>
          <w:sz w:val="20"/>
        </w:rPr>
      </w:pPr>
    </w:p>
    <w:p w:rsidR="007022D9" w:rsidRPr="007022D9" w:rsidRDefault="007022D9" w:rsidP="007022D9">
      <w:pPr>
        <w:pStyle w:val="VorspannSek2"/>
        <w:spacing w:before="40" w:after="0" w:line="280" w:lineRule="exact"/>
        <w:rPr>
          <w:i w:val="0"/>
          <w:color w:val="A6A6A6" w:themeColor="background1" w:themeShade="A6"/>
        </w:rPr>
      </w:pPr>
      <w:r w:rsidRPr="007022D9">
        <w:rPr>
          <w:i w:val="0"/>
          <w:color w:val="A6A6A6" w:themeColor="background1" w:themeShade="A6"/>
        </w:rPr>
        <w:t>zur Musterlösung Video 7:</w:t>
      </w:r>
      <w:r w:rsidRPr="007022D9">
        <w:rPr>
          <w:i w:val="0"/>
          <w:color w:val="A6A6A6" w:themeColor="background1" w:themeShade="A6"/>
        </w:rPr>
        <w:t xml:space="preserve"> </w:t>
      </w:r>
      <w:hyperlink r:id="rId10" w:history="1">
        <w:r w:rsidRPr="007022D9">
          <w:rPr>
            <w:rStyle w:val="Hyperlink"/>
            <w:i w:val="0"/>
            <w:color w:val="A6A6A6" w:themeColor="background1" w:themeShade="A6"/>
          </w:rPr>
          <w:t>https://youtu.be/H4QU4XSVDDM</w:t>
        </w:r>
      </w:hyperlink>
    </w:p>
    <w:p w:rsidR="007022D9" w:rsidRPr="007022D9" w:rsidRDefault="007022D9" w:rsidP="007022D9">
      <w:pPr>
        <w:pStyle w:val="VorspannSek2"/>
        <w:spacing w:before="40" w:after="0" w:line="280" w:lineRule="exact"/>
        <w:rPr>
          <w:i w:val="0"/>
          <w:color w:val="A6A6A6" w:themeColor="background1" w:themeShade="A6"/>
        </w:rPr>
      </w:pPr>
    </w:p>
    <w:p w:rsidR="007022D9" w:rsidRPr="007022D9" w:rsidRDefault="007022D9" w:rsidP="007022D9">
      <w:pPr>
        <w:pStyle w:val="VorspannSek2"/>
        <w:spacing w:before="40" w:after="0" w:line="280" w:lineRule="exact"/>
        <w:rPr>
          <w:i w:val="0"/>
          <w:color w:val="A6A6A6" w:themeColor="background1" w:themeShade="A6"/>
        </w:rPr>
      </w:pPr>
      <w:r w:rsidRPr="007022D9">
        <w:rPr>
          <w:i w:val="0"/>
          <w:color w:val="A6A6A6" w:themeColor="background1" w:themeShade="A6"/>
        </w:rPr>
        <w:t>Zusätzliche Übungen: Buch S. XX Nr. YYY</w:t>
      </w:r>
    </w:p>
    <w:p w:rsidR="007022D9" w:rsidRDefault="007022D9" w:rsidP="007022D9">
      <w:pPr>
        <w:pStyle w:val="VorspannSek2"/>
        <w:spacing w:before="40" w:after="0" w:line="280" w:lineRule="exact"/>
        <w:rPr>
          <w:i w:val="0"/>
        </w:rPr>
      </w:pPr>
    </w:p>
    <w:sectPr w:rsidR="007022D9" w:rsidSect="00C57C44">
      <w:headerReference w:type="default" r:id="rId11"/>
      <w:footerReference w:type="default" r:id="rId12"/>
      <w:pgSz w:w="11906" w:h="16838" w:code="9"/>
      <w:pgMar w:top="794" w:right="1134" w:bottom="284" w:left="1985" w:header="51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2A" w:rsidRDefault="007022D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959E0" wp14:editId="0CD9E349">
              <wp:simplePos x="0" y="0"/>
              <wp:positionH relativeFrom="page">
                <wp:posOffset>466724</wp:posOffset>
              </wp:positionH>
              <wp:positionV relativeFrom="margin">
                <wp:align>bottom</wp:align>
              </wp:positionV>
              <wp:extent cx="200025" cy="2884488"/>
              <wp:effectExtent l="0" t="0" r="9525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28844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F2A" w:rsidRDefault="007022D9" w:rsidP="00FE0B34">
                          <w:pPr>
                            <w:pStyle w:val="KopfzeileQuellegestrztSek1"/>
                          </w:pPr>
                          <w:r w:rsidRPr="00FE56A5">
                            <w:t xml:space="preserve">© </w:t>
                          </w:r>
                          <w:r w:rsidRPr="0041397F">
                            <w:t xml:space="preserve">Friedrich Verlag GmbH | </w:t>
                          </w:r>
                          <w:r>
                            <w:t xml:space="preserve">digital unterrichten </w:t>
                          </w:r>
                          <w:proofErr w:type="spellStart"/>
                          <w:r>
                            <w:t>mathematik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t xml:space="preserve"> </w:t>
                          </w:r>
                          <w:r>
                            <w:t>1</w:t>
                          </w:r>
                          <w:r w:rsidRPr="0041397F">
                            <w:t xml:space="preserve"> | </w:t>
                          </w:r>
                          <w:r>
                            <w:t>2020</w:t>
                          </w:r>
                          <w:r w:rsidRPr="0041397F">
                            <w:t xml:space="preserve"> </w:t>
                          </w:r>
                          <w:r w:rsidRPr="00075AD9">
                            <w:t xml:space="preserve">| </w:t>
                          </w:r>
                          <w:r>
                            <w:t>Zum</w:t>
                          </w:r>
                          <w:r w:rsidRPr="00075AD9">
                            <w:t xml:space="preserve"> Beitrag S. </w:t>
                          </w:r>
                          <w:r>
                            <w:t>6-7</w:t>
                          </w:r>
                        </w:p>
                        <w:p w:rsidR="006C5F2A" w:rsidRPr="009D71CD" w:rsidRDefault="007022D9" w:rsidP="0041397F">
                          <w:pPr>
                            <w:pStyle w:val="KopfzeileQuellegestrztSek2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959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6.75pt;margin-top:0;width:15.75pt;height:2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m7sAIAALMFAAAOAAAAZHJzL2Uyb0RvYy54bWysVO1umzAU/T9p72D5P+VjhAAqqdoQpknd&#10;h9TuARwwwRrYzHYC1bR337UJadJq0rSNH9bFvj734xzf65uxa9GBSsUEz7B/5WFEeSkqxncZ/vpY&#10;ODFGShNekVZwmuEnqvDN6u2b66FPaSAa0VZUIgDhKh36DDda96nrqrKhHVFXoqccDmshO6LhV+7c&#10;SpIB0LvWDTwvcgchq16KkioFu/l0iFcWv65pqT/XtaIatRmG3LRdpV23ZnVX1yTdSdI3rDymQf4i&#10;i44wDkFPUDnRBO0lewXVsVIKJWp9VYrOFXXNSmprgGp870U1Dw3pqa0FmqP6U5vU/4MtPx2+SMSq&#10;DEcYcdIBRY901OhOjCgy3Rl6lYLTQw9ueoRtYNlWqvp7UX5TiIt1Q/iO3kophoaSCrLzzU337OqE&#10;owzIdvgoKghD9lpYoLGWnWkdNAMBOrD0dGLGpFLCJlDtBQuMSjgK4jgM49iGIOl8u5dKv6eiQ8bI&#10;sATmLTo53CttsiHp7GKCcVGwtrXst/xiAxynHYgNV82ZycKS+SPxkk28iUMnDKKNE3p57twW69CJ&#10;Cn+5yN/l63Xu/zRx/TBtWFVRbsLMwvLDPyPuKPFJEidpKdGyysCZlJTcbdetRAcCwi7sd2zImZt7&#10;mYZtAtTyoiQ/CL27IHGKKF46YREunGTpxY7nJ3dJ5IVJmBeXJd0zTv+9JDRkOFkAqbac39YGxMP3&#10;ujaSdkzD6GhZl+H45ERSI8ENryy1mrB2ss9aYdJ/bgXQPRNtBWs0OqlVj9vRvozARDdi3orqCRQs&#10;BQgMZApjDwyzBkv4HWCKZFh93xNJMWo/cHgIZuTMhpyN7WwQXjYChpHGaDLXehpN+16yXQPg01Pj&#10;4hYeS82sjp8TOT4xmAy2nOMUM6Pn/N96Pc/a1S8AAAD//wMAUEsDBBQABgAIAAAAIQB+P9Hf3AAA&#10;AAcBAAAPAAAAZHJzL2Rvd25yZXYueG1sTI/BTsMwEETvSPyDtUjcqANpAkqzqVCkilsl2n7ANnbj&#10;qLEdYrdJ/57tCW6zmtHM23I9215c9Rg67xBeFwkI7RqvOtciHPablw8QIZJT1HunEW46wLp6fCip&#10;UH5y3/q6i63gEhcKQjAxDoWUoTHaUlj4QTv2Tn60FPkcW6lGmrjc9vItSXJpqXO8YGjQtdHNeXex&#10;CNubNFNqs0NT1/k2T382dP7qEZ+f5s8ViKjn+BeGOz6jQ8VMR39xKoge4T3NOInAD93dJGNxRFhm&#10;yxRkVcr//NUvAAAA//8DAFBLAQItABQABgAIAAAAIQC2gziS/gAAAOEBAAATAAAAAAAAAAAAAAAA&#10;AAAAAABbQ29udGVudF9UeXBlc10ueG1sUEsBAi0AFAAGAAgAAAAhADj9If/WAAAAlAEAAAsAAAAA&#10;AAAAAAAAAAAALwEAAF9yZWxzLy5yZWxzUEsBAi0AFAAGAAgAAAAhAPu5mbuwAgAAswUAAA4AAAAA&#10;AAAAAAAAAAAALgIAAGRycy9lMm9Eb2MueG1sUEsBAi0AFAAGAAgAAAAhAH4/0d/cAAAABwEAAA8A&#10;AAAAAAAAAAAAAAAACgUAAGRycy9kb3ducmV2LnhtbFBLBQYAAAAABAAEAPMAAAATBgAAAAA=&#10;" filled="f" stroked="f">
              <v:textbox style="layout-flow:vertical;mso-layout-flow-alt:bottom-to-top" inset="0,0,0,0">
                <w:txbxContent>
                  <w:p w:rsidR="006C5F2A" w:rsidRDefault="007022D9" w:rsidP="00FE0B34">
                    <w:pPr>
                      <w:pStyle w:val="KopfzeileQuellegestrztSek1"/>
                    </w:pPr>
                    <w:r w:rsidRPr="00FE56A5">
                      <w:t xml:space="preserve">© </w:t>
                    </w:r>
                    <w:r w:rsidRPr="0041397F">
                      <w:t xml:space="preserve">Friedrich Verlag GmbH | </w:t>
                    </w:r>
                    <w:r>
                      <w:t xml:space="preserve">digital unterrichten </w:t>
                    </w:r>
                    <w:proofErr w:type="spellStart"/>
                    <w:r>
                      <w:t>mathematik</w:t>
                    </w:r>
                    <w:proofErr w:type="spellEnd"/>
                    <w:r>
                      <w:t xml:space="preserve"> </w:t>
                    </w:r>
                    <w:r>
                      <w:t xml:space="preserve"> </w:t>
                    </w:r>
                    <w:r>
                      <w:t>1</w:t>
                    </w:r>
                    <w:r w:rsidRPr="0041397F">
                      <w:t xml:space="preserve"> | </w:t>
                    </w:r>
                    <w:r>
                      <w:t>2020</w:t>
                    </w:r>
                    <w:r w:rsidRPr="0041397F">
                      <w:t xml:space="preserve"> </w:t>
                    </w:r>
                    <w:r w:rsidRPr="00075AD9">
                      <w:t xml:space="preserve">| </w:t>
                    </w:r>
                    <w:r>
                      <w:t>Zum</w:t>
                    </w:r>
                    <w:r w:rsidRPr="00075AD9">
                      <w:t xml:space="preserve"> Beitrag S. </w:t>
                    </w:r>
                    <w:r>
                      <w:t>6-7</w:t>
                    </w:r>
                  </w:p>
                  <w:p w:rsidR="006C5F2A" w:rsidRPr="009D71CD" w:rsidRDefault="007022D9" w:rsidP="0041397F">
                    <w:pPr>
                      <w:pStyle w:val="KopfzeileQuellegestrztSek2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F11321" wp14:editId="4477A7E3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F2A" w:rsidRPr="001D3009" w:rsidRDefault="007022D9" w:rsidP="00655CDD">
                          <w:pPr>
                            <w:pStyle w:val="FVKasten"/>
                            <w:jc w:val="left"/>
                            <w:rPr>
                              <w:rStyle w:val="Seitenzah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11321" id="Text Box 7" o:spid="_x0000_s1029" type="#_x0000_t202" style="position:absolute;margin-left:14.2pt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X8eQIAAAUFAAAOAAAAZHJzL2Uyb0RvYy54bWysVNuO2yAQfa/Uf0C8Z22nzm5srbPaS1NV&#10;2l6k3X4AARyjYqBAYm9X/fcOEKfp5aGq6gc8huFwhnPGl1djL9GeWye0anBxlmPEFdVMqG2DPz2u&#10;Z0uMnCeKEakVb/ATd/hq9fLF5WBqPtedloxbBCDK1YNpcOe9qbPM0Y73xJ1pwxUsttr2xMOn3WbM&#10;kgHQe5nN8/w8G7RlxmrKnYPZu7SIVxG/bTn1H9rWcY9kg4Gbj6ON4yaM2eqS1FtLTCfogQb5BxY9&#10;EQoOPULdEU/QzorfoHpBrXa69WdU95luW0F5rAGqKfJfqnnoiOGxFrgcZ47X5P4fLH2//2iRYKAd&#10;Ror0INEjHz260SO6CLczGFdD0oOBND/CdMgMlTpzr+lnh5S+7Yja8mtr9dBxwoBdEXZmJ1sTjgsg&#10;m+GdZnAM2XkdgcbW9gEQLgMBOqj0dFQmUKHhyLIsygVGFJYOcTiB1NNmY51/w3WPQtBgC8JHcLK/&#10;dz6lTimRvJaCrYWU8cNuN7fSoj0Bk6zjE/lDjadpUoVkpcO2hJhmgCOcEdYC2yj6c1XMy/xmXs3W&#10;58uLWbkuF7PqIl/O8qK6qc7zsirv1t8CwaKsO8EYV/dC8cmARfl3Ah9aIVknWhANDa4W80VS6JS9&#10;Oy0yj8+fiuyFh36Uom/w8phE6qDra8WgbFJ7ImSKs5/pR0HgDqZ3vJXogiB8soAfN2O026vJXBvN&#10;nsAWVoNsoD38SyDotP2K0QB92WD3ZUcsx0i+VWCt0MRTYKdgMwVEUdjaYI9RCm99avadsWLbAXIy&#10;r9LXYL9WRGsEnyYWB9NCr8UaDv+F0Myn3zHrx99r9R0AAP//AwBQSwMEFAAGAAgAAAAhAID3gUDb&#10;AAAABQEAAA8AAABkcnMvZG93bnJldi54bWxMj8FOwzAQRO9I/IO1SFwQdRJBqdI4FbRwg0NL1fM2&#10;dpOIeB3ZTpP+PcuJHmdnNPO2WE22E2fjQ+tIQTpLQBiqnG6pVrD//nhcgAgRSWPnyCi4mACr8vam&#10;wFy7kbbmvIu14BIKOSpoYuxzKUPVGIth5npD7J2ctxhZ+lpqjyOX205mSTKXFlvihQZ7s25M9bMb&#10;rIL5xg/jltYPm/37J371dXZ4uxyUur+bXpcgopnifxj+8BkdSmY6uoF0EJ2CbPHESQX8ELvPaQri&#10;yNfsBWRZyGv68hcAAP//AwBQSwECLQAUAAYACAAAACEAtoM4kv4AAADhAQAAEwAAAAAAAAAAAAAA&#10;AAAAAAAAW0NvbnRlbnRfVHlwZXNdLnhtbFBLAQItABQABgAIAAAAIQA4/SH/1gAAAJQBAAALAAAA&#10;AAAAAAAAAAAAAC8BAABfcmVscy8ucmVsc1BLAQItABQABgAIAAAAIQDlPCX8eQIAAAUFAAAOAAAA&#10;AAAAAAAAAAAAAC4CAABkcnMvZTJvRG9jLnhtbFBLAQItABQABgAIAAAAIQCA94FA2wAAAAUBAAAP&#10;AAAAAAAAAAAAAAAAANMEAABkcnMvZG93bnJldi54bWxQSwUGAAAAAAQABADzAAAA2wUAAAAA&#10;" stroked="f">
              <v:textbox inset="0,0,0,0">
                <w:txbxContent>
                  <w:p w:rsidR="006C5F2A" w:rsidRPr="001D3009" w:rsidRDefault="007022D9" w:rsidP="00655CDD">
                    <w:pPr>
                      <w:pStyle w:val="FVKasten"/>
                      <w:jc w:val="left"/>
                      <w:rPr>
                        <w:rStyle w:val="Seitenzah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"/>
      <w:gridCol w:w="540"/>
      <w:gridCol w:w="3976"/>
      <w:gridCol w:w="426"/>
      <w:gridCol w:w="567"/>
      <w:gridCol w:w="3240"/>
    </w:tblGrid>
    <w:tr w:rsidR="006C5F2A" w:rsidRPr="00F3762E" w:rsidTr="00B2011E">
      <w:trPr>
        <w:gridAfter w:val="5"/>
        <w:wAfter w:w="8749" w:type="dxa"/>
        <w:trHeight w:hRule="exact" w:val="227"/>
      </w:trPr>
      <w:tc>
        <w:tcPr>
          <w:tcW w:w="20" w:type="dxa"/>
          <w:shd w:val="clear" w:color="auto" w:fill="auto"/>
        </w:tcPr>
        <w:p w:rsidR="006C5F2A" w:rsidRPr="00F3762E" w:rsidRDefault="007022D9" w:rsidP="001219F2"/>
      </w:tc>
    </w:tr>
    <w:tr w:rsidR="006C5F2A" w:rsidRPr="00F3762E" w:rsidTr="00B2011E">
      <w:trPr>
        <w:trHeight w:hRule="exact" w:val="227"/>
      </w:trPr>
      <w:tc>
        <w:tcPr>
          <w:tcW w:w="560" w:type="dxa"/>
          <w:gridSpan w:val="2"/>
          <w:tcBorders>
            <w:bottom w:val="single" w:sz="2" w:space="0" w:color="auto"/>
          </w:tcBorders>
          <w:shd w:val="clear" w:color="auto" w:fill="auto"/>
        </w:tcPr>
        <w:p w:rsidR="006C5F2A" w:rsidRPr="00F3762E" w:rsidRDefault="007022D9" w:rsidP="00B2011E">
          <w:pPr>
            <w:pStyle w:val="KopfzeileNameDatumThemaSek1"/>
          </w:pPr>
          <w:r w:rsidRPr="00F3762E">
            <w:t>Name:</w:t>
          </w:r>
        </w:p>
      </w:tc>
      <w:tc>
        <w:tcPr>
          <w:tcW w:w="3976" w:type="dxa"/>
          <w:tcBorders>
            <w:bottom w:val="single" w:sz="2" w:space="0" w:color="auto"/>
          </w:tcBorders>
          <w:shd w:val="clear" w:color="auto" w:fill="auto"/>
        </w:tcPr>
        <w:p w:rsidR="006C5F2A" w:rsidRPr="00F3762E" w:rsidRDefault="007022D9" w:rsidP="00B2011E">
          <w:pPr>
            <w:pStyle w:val="KopfzeileNameDatumThemaSek1"/>
          </w:pPr>
        </w:p>
      </w:tc>
      <w:tc>
        <w:tcPr>
          <w:tcW w:w="426" w:type="dxa"/>
          <w:shd w:val="clear" w:color="auto" w:fill="auto"/>
        </w:tcPr>
        <w:p w:rsidR="006C5F2A" w:rsidRPr="00F3762E" w:rsidRDefault="007022D9" w:rsidP="00B2011E">
          <w:pPr>
            <w:pStyle w:val="KopfzeileNameDatumThemaSek1"/>
          </w:pPr>
        </w:p>
      </w:tc>
      <w:tc>
        <w:tcPr>
          <w:tcW w:w="567" w:type="dxa"/>
          <w:tcBorders>
            <w:bottom w:val="single" w:sz="2" w:space="0" w:color="auto"/>
          </w:tcBorders>
          <w:shd w:val="clear" w:color="auto" w:fill="auto"/>
        </w:tcPr>
        <w:p w:rsidR="006C5F2A" w:rsidRPr="00F3762E" w:rsidRDefault="007022D9" w:rsidP="00B2011E">
          <w:pPr>
            <w:pStyle w:val="KopfzeileNameDatumThemaSek1"/>
          </w:pPr>
          <w:r w:rsidRPr="00F3762E">
            <w:t>Datum:</w:t>
          </w:r>
        </w:p>
      </w:tc>
      <w:tc>
        <w:tcPr>
          <w:tcW w:w="3240" w:type="dxa"/>
          <w:tcBorders>
            <w:bottom w:val="single" w:sz="2" w:space="0" w:color="auto"/>
          </w:tcBorders>
          <w:shd w:val="clear" w:color="auto" w:fill="auto"/>
        </w:tcPr>
        <w:p w:rsidR="006C5F2A" w:rsidRPr="00F3762E" w:rsidRDefault="007022D9" w:rsidP="00B2011E">
          <w:pPr>
            <w:pStyle w:val="KopfzeileNameDatumThemaSek1"/>
          </w:pPr>
        </w:p>
      </w:tc>
    </w:tr>
  </w:tbl>
  <w:p w:rsidR="006C5F2A" w:rsidRPr="001219F2" w:rsidRDefault="007022D9" w:rsidP="001219F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785B5A" wp14:editId="05557007">
              <wp:simplePos x="0" y="0"/>
              <wp:positionH relativeFrom="margin">
                <wp:posOffset>-738505</wp:posOffset>
              </wp:positionH>
              <wp:positionV relativeFrom="margin">
                <wp:posOffset>-315595</wp:posOffset>
              </wp:positionV>
              <wp:extent cx="144145" cy="144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F2A" w:rsidRPr="00996A4E" w:rsidRDefault="007022D9" w:rsidP="003B502A">
                          <w:pPr>
                            <w:pStyle w:val="KopfzeilegrauerKastenmNummerSek2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85B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8.15pt;margin-top:-24.8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8kegIAAP4EAAAOAAAAZHJzL2Uyb0RvYy54bWysVF1v2yAUfZ+0/4B4T21HThpbdao0aaZJ&#10;3YfU7gcQwDEaBgYkdjftv++C47TdhzRNy4NzMZfDufec66vrvpXoyK0TWlU4u0gx4opqJtS+wp8e&#10;tpMFRs4TxYjUilf4kTt8vXz96qozJZ/qRkvGLQIQ5crOVLjx3pRJ4mjDW+IutOEKNmttW+JhafcJ&#10;s6QD9FYm0zSdJ522zFhNuXPwdjNs4mXEr2tO/Ye6dtwjWWHg5uPTxucuPJPlFSn3lphG0BMN8g8s&#10;WiIUXHqG2hBP0MGKX6BaQa12uvYXVLeJrmtBeawBqsnSn6q5b4jhsRZojjPnNrn/B0vfHz9aJFiF&#10;pxgp0oJED7z36Eb3KAvd6YwrIeneQJrv4TWoHCt15k7Tzw4pvW6I2vOVtbprOGHALp5Mnh0dcFwA&#10;2XXvNINryMHrCNTXtg2tg2YgQAeVHs/KBCo0XJnnWT7DiMLWKQZuCSnHw8Y6/4brFoWgwhaEj+Dk&#10;eOf8kDqmhLucloJthZRxYfe7tbToSMAkq83qdrUJlQP6izSpQrLS4diwPbwBjnBH2Atso+jfimya&#10;pzfTYrKdLy4n+TafTYrLdDFJs+KmmKd5kW+23wPBLC8bwRhXd0Lx0YBZ/ncCn0ZhsE60IOoqXMym&#10;s0GhPxaZxt/vimyFh3mUoq3w4pxEyqDrrWJQNik9EXKIk5f0Y8ugB+N/7Ep0QRB+sIDvdz2gBGvs&#10;NHsEP1gNeoHo8BGBoNH2K0YdDGSF3ZcDsRwj+VaBp8L0joEdg90YEEXhaIU9RkO49sOUH4wV+waQ&#10;B9cqvQLf1SJ64okFUA4LGLJI/vRBCFP8fB2znj5byx8AAAD//wMAUEsDBBQABgAIAAAAIQDi3wk0&#10;4wAAAAwBAAAPAAAAZHJzL2Rvd25yZXYueG1sTI/BTsMwDIbvSLxDZCRuXdIVOtY1nRACCcRpYxLa&#10;LWu8tKJJqibdyp4ec4Lbb/nT78/lerIdO+EQWu8kpDMBDF3tdeuMhN3HS/IALETltOq8QwnfGGBd&#10;XV+VqtD+7DZ42kbDqMSFQkloYuwLzkPdoFVh5nt0tDv6wapI42C4HtSZym3H50Lk3KrW0YVG9fjU&#10;YP21Ha2E5/e314u57Hcb02f8U4ixvj+OUt7eTI8rYBGn+AfDrz6pQ0VOBz86HVgnIUnTPCOW0t1y&#10;AYyQZJnlwA4U5gsBvCr5/yeqHwAAAP//AwBQSwECLQAUAAYACAAAACEAtoM4kv4AAADhAQAAEwAA&#10;AAAAAAAAAAAAAAAAAAAAW0NvbnRlbnRfVHlwZXNdLnhtbFBLAQItABQABgAIAAAAIQA4/SH/1gAA&#10;AJQBAAALAAAAAAAAAAAAAAAAAC8BAABfcmVscy8ucmVsc1BLAQItABQABgAIAAAAIQBIt48kegIA&#10;AP4EAAAOAAAAAAAAAAAAAAAAAC4CAABkcnMvZTJvRG9jLnhtbFBLAQItABQABgAIAAAAIQDi3wk0&#10;4wAAAAwBAAAPAAAAAAAAAAAAAAAAANQEAABkcnMvZG93bnJldi54bWxQSwUGAAAAAAQABADzAAAA&#10;5AUAAAAA&#10;" fillcolor="#adaead" stroked="f">
              <v:textbox inset="0,0,0,0">
                <w:txbxContent>
                  <w:p w:rsidR="006C5F2A" w:rsidRPr="00996A4E" w:rsidRDefault="007022D9" w:rsidP="003B502A">
                    <w:pPr>
                      <w:pStyle w:val="KopfzeilegrauerKastenmNummerSek2"/>
                    </w:pPr>
                    <w:r>
                      <w:t>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B77856" wp14:editId="4E905322">
              <wp:simplePos x="0" y="0"/>
              <wp:positionH relativeFrom="page">
                <wp:posOffset>493078</wp:posOffset>
              </wp:positionH>
              <wp:positionV relativeFrom="margin">
                <wp:posOffset>0</wp:posOffset>
              </wp:positionV>
              <wp:extent cx="144145" cy="1080135"/>
              <wp:effectExtent l="0" t="0" r="825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F2A" w:rsidRPr="00EC7C56" w:rsidRDefault="007022D9" w:rsidP="006B76D4">
                          <w:pPr>
                            <w:jc w:val="right"/>
                          </w:pPr>
                          <w:r w:rsidRPr="006B76D4">
                            <w:rPr>
                              <w:rFonts w:ascii="Arial Narrow" w:hAnsi="Arial Narrow"/>
                              <w:b/>
                            </w:rPr>
                            <w:t>Arbei</w:t>
                          </w:r>
                          <w:r>
                            <w:rPr>
                              <w:rFonts w:ascii="Arial Narrow" w:hAnsi="Arial Narrow"/>
                              <w:b/>
                            </w:rPr>
                            <w:t>tsblatt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B77856" id="Text Box 2" o:spid="_x0000_s1027" type="#_x0000_t202" style="position:absolute;margin-left:38.85pt;margin-top:0;width:11.3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n6DrwIAALMFAAAOAAAAZHJzL2Uyb0RvYy54bWysVG1vmzAQ/j5p/8Hyd8pLnYSgkqoNYZrU&#10;vUjtfoADJlgDm9lOoJr633c2IU1bTZq28cE67PNz99w9vqvroW3QgSnNpUhxeBFgxEQhSy52Kf72&#10;kHsxRtpQUdJGCpbiR6bx9er9u6u+S1gka9mUTCEAETrpuxTXxnSJ7+uiZi3VF7JjAg4rqVpq4Fft&#10;/FLRHtDbxo+CYO73UpWdkgXTGnaz8RCvHH5VscJ8qSrNDGpSDLkZtyq3bu3qr65oslO0q3lxTIP+&#10;RRYt5QKCnqAyaijaK/4GquWFklpW5qKQrS+rihfMcQA2YfCKzX1NO+a4QHF0dyqT/n+wxefDV4V4&#10;meJLjARtoUUPbDDoVg4ostXpO52A030HbmaAbeiyY6q7O1l810jIdU3Fjt0oJfua0RKyC+1N/+zq&#10;iKMtyLb/JEsIQ/dGOqChUq0tHRQDATp06fHUGZtKYUMSEpIZRgUchUEchJczF4Im0+1OafOByRZZ&#10;I8UKOu/Q6eFOG5sNTSYXG0zInDeN634jXmyA47gDseGqPbNZuGb+XAbLTbyJiUei+cYjQZZ5N/ma&#10;ePM8XMyyy2y9zsInGzckSc3LkgkbZhJWSP6scUeJj5I4SUvLhpcWzqak1W67bhQ6UBB27r5jQc7c&#10;/JdpuCIAl1eUwogEt9HSy+fxwiM5mXnLRRB7Qbi8Xc4DsiRZ/pLSHRfs3ymhHjQHVRvF9Ftugfve&#10;cqNJyw2Mjoa3KY5PTjSxEtyI0rXWUN6M9lkpbPrPpYB2T412grUaHdVqhu3gXoZTsxXzVpaPoGAl&#10;QWAgUxh7YNg1WsBvD1MkxfrHniqGUfNRwEOwI2cy1GRsJ4OKopYwjAxGo7k242jad4rvagAfn5qQ&#10;N/BYKu50/JzI8YnBZHB0jlPMjp7zf+f1PGtXvwAAAP//AwBQSwMEFAAGAAgAAAAhACSGDNfdAAAA&#10;BwEAAA8AAABkcnMvZG93bnJldi54bWxMj81OwzAQhO9IvIO1SFwQtcNfUIhTARLi0gpRkLhu4iUJ&#10;xOvUdtrw9rgnuM1qRjPflsvZDmJHPvSONWQLBYK4cabnVsP729P5LYgQkQ0OjknDDwVYVsdHJRbG&#10;7fmVdpvYilTCoUANXYxjIWVoOrIYFm4kTt6n8xZjOn0rjcd9KreDvFDqRlrsOS10ONJjR833ZrIa&#10;rrfNNqvPHuLKm+llhevnL3f5ofXpyXx/ByLSHP/CcMBP6FAlptpNbIIYNOR5npIa0kMHV6krEHUS&#10;ucpAVqX8z1/9AgAA//8DAFBLAQItABQABgAIAAAAIQC2gziS/gAAAOEBAAATAAAAAAAAAAAAAAAA&#10;AAAAAABbQ29udGVudF9UeXBlc10ueG1sUEsBAi0AFAAGAAgAAAAhADj9If/WAAAAlAEAAAsAAAAA&#10;AAAAAAAAAAAALwEAAF9yZWxzLy5yZWxzUEsBAi0AFAAGAAgAAAAhALzWfoOvAgAAswUAAA4AAAAA&#10;AAAAAAAAAAAALgIAAGRycy9lMm9Eb2MueG1sUEsBAi0AFAAGAAgAAAAhACSGDNfdAAAABwEAAA8A&#10;AAAAAAAAAAAAAAAACQUAAGRycy9kb3ducmV2LnhtbFBLBQYAAAAABAAEAPMAAAATBgAAAAA=&#10;" filled="f" stroked="f" strokeweight=".25pt">
              <v:textbox style="layout-flow:vertical;mso-layout-flow-alt:bottom-to-top" inset="0,0,0,0">
                <w:txbxContent>
                  <w:p w:rsidR="006C5F2A" w:rsidRPr="00EC7C56" w:rsidRDefault="007022D9" w:rsidP="006B76D4">
                    <w:pPr>
                      <w:jc w:val="right"/>
                    </w:pPr>
                    <w:r w:rsidRPr="006B76D4">
                      <w:rPr>
                        <w:rFonts w:ascii="Arial Narrow" w:hAnsi="Arial Narrow"/>
                        <w:b/>
                      </w:rPr>
                      <w:t>Arbei</w:t>
                    </w:r>
                    <w:r>
                      <w:rPr>
                        <w:rFonts w:ascii="Arial Narrow" w:hAnsi="Arial Narrow"/>
                        <w:b/>
                      </w:rPr>
                      <w:t>tsblatt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D21BAB" wp14:editId="447C1A34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3B235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j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SOtMZl0NAqXY21EbP6tVsNf3ukNJlQ9SBR4ZvFwNpWchI3qWEjTOAv+++aAYx5Oh1bNO5&#10;tm2AhAagc1TjcleDnz2icJjNFrMUWNHelZC8zzPW+c9ctygYBZZAOeKS09b5wIPkfUi4RumNkDJq&#10;LRXqCvw0z9KY4LQULDhDmLOHfSktOpEwLfGLRYHnMczqo2IRrOGErW+2J0JebbhcqoAHlQCdm3Ud&#10;hx+LdLGer+fjwXg0XQ/GaVUNPm3K8WC6yWaT6qkqyyr7Gahl47wRjHEV2PWjmY3/TvrbI7kO1X04&#10;721I3qPHfgHZ/h9JRymDetc52Gt22dleYpjGGHx7OWHcH/dgP77v1S8A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oMp4&#10;8R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0627BC" wp14:editId="4F2F583F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19F43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9Ew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d56ExvXAEBldraUBs9qWez0fSnQ0pXLVF7Hhm+nA2kZSEjeZUSNs4A/q7/qhnEkIPXsU2n&#10;xnYBEhqATlGN800NfvKIDocUTrM0mz3O8yhVQoprprHOf+G6Q8EosQTSEZkcN84HJqS4hoSLlF4L&#10;KaPaUqG+xA+zLI0JTkvBgjOEObvfVdKiIwnzEr9YFnjuw6w+KBbBWk7Y6mJ7IuRgw+VSBTyoBehc&#10;rGEgfs3T+Wq2muWjfDJdjfK0rkef11U+mq6zx0/1Q11VdfY7UMvyohWMcRXYXYczy98m/uWZDGN1&#10;G89bG5LX6LFfQPb6j6SjmEG/YRJ2mp239ioyzGMMvrydMPD3e7DvX/jyD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O&#10;Pr09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6F42"/>
    <w:multiLevelType w:val="hybridMultilevel"/>
    <w:tmpl w:val="4EB026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040"/>
    <w:multiLevelType w:val="hybridMultilevel"/>
    <w:tmpl w:val="1478C1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4D85"/>
    <w:multiLevelType w:val="hybridMultilevel"/>
    <w:tmpl w:val="0EDA39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0436"/>
    <w:multiLevelType w:val="hybridMultilevel"/>
    <w:tmpl w:val="F8AA4E7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60FDC"/>
    <w:multiLevelType w:val="hybridMultilevel"/>
    <w:tmpl w:val="FE0E0B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8362A"/>
    <w:multiLevelType w:val="hybridMultilevel"/>
    <w:tmpl w:val="332EEA2E"/>
    <w:lvl w:ilvl="0" w:tplc="060682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60F38"/>
    <w:multiLevelType w:val="hybridMultilevel"/>
    <w:tmpl w:val="B93A8BC8"/>
    <w:lvl w:ilvl="0" w:tplc="7370EF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3841D1"/>
    <w:multiLevelType w:val="hybridMultilevel"/>
    <w:tmpl w:val="D1C04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0273A"/>
    <w:multiLevelType w:val="hybridMultilevel"/>
    <w:tmpl w:val="F8B61636"/>
    <w:lvl w:ilvl="0" w:tplc="62782CC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767993"/>
    <w:multiLevelType w:val="hybridMultilevel"/>
    <w:tmpl w:val="57B8C3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D1456"/>
    <w:multiLevelType w:val="hybridMultilevel"/>
    <w:tmpl w:val="BE6819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A3E95"/>
    <w:multiLevelType w:val="hybridMultilevel"/>
    <w:tmpl w:val="F8AA4E7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D6F2A"/>
    <w:multiLevelType w:val="hybridMultilevel"/>
    <w:tmpl w:val="9B4E985A"/>
    <w:lvl w:ilvl="0" w:tplc="6ABAC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1709B8"/>
    <w:multiLevelType w:val="hybridMultilevel"/>
    <w:tmpl w:val="5E5683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B42F8"/>
    <w:multiLevelType w:val="hybridMultilevel"/>
    <w:tmpl w:val="B246D9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13"/>
  </w:num>
  <w:num w:numId="12">
    <w:abstractNumId w:val="10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D9"/>
    <w:rsid w:val="007022D9"/>
    <w:rsid w:val="007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038F8-14CF-450D-84BC-A0889B69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qFormat/>
    <w:rsid w:val="007022D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qFormat/>
    <w:rsid w:val="007022D9"/>
    <w:pPr>
      <w:tabs>
        <w:tab w:val="right" w:pos="8789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22D9"/>
    <w:rPr>
      <w:rFonts w:ascii="Arial" w:eastAsia="Times New Roman" w:hAnsi="Arial" w:cs="Times New Roman"/>
      <w:sz w:val="16"/>
      <w:szCs w:val="24"/>
      <w:lang w:eastAsia="de-DE"/>
    </w:rPr>
  </w:style>
  <w:style w:type="character" w:styleId="Hyperlink">
    <w:name w:val="Hyperlink"/>
    <w:uiPriority w:val="99"/>
    <w:semiHidden/>
    <w:qFormat/>
    <w:rsid w:val="007022D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qFormat/>
    <w:rsid w:val="007022D9"/>
    <w:pPr>
      <w:tabs>
        <w:tab w:val="right" w:pos="8789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22D9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uiPriority w:val="99"/>
    <w:semiHidden/>
    <w:qFormat/>
    <w:rsid w:val="007022D9"/>
    <w:rPr>
      <w:rFonts w:ascii="Arial Narrow" w:hAnsi="Arial Narrow"/>
      <w:color w:val="CCCCCC"/>
    </w:rPr>
  </w:style>
  <w:style w:type="table" w:styleId="Tabellenraster">
    <w:name w:val="Table Grid"/>
    <w:basedOn w:val="NormaleTabelle"/>
    <w:uiPriority w:val="39"/>
    <w:rsid w:val="0070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VKasten">
    <w:name w:val="FV_Kasten"/>
    <w:uiPriority w:val="2"/>
    <w:semiHidden/>
    <w:unhideWhenUsed/>
    <w:rsid w:val="007022D9"/>
    <w:pPr>
      <w:spacing w:after="0" w:line="220" w:lineRule="exact"/>
      <w:jc w:val="center"/>
    </w:pPr>
    <w:rPr>
      <w:rFonts w:ascii="Arial" w:eastAsia="Times New Roman" w:hAnsi="Arial" w:cs="Times New Roman"/>
      <w:b/>
      <w:color w:val="FFFFFF"/>
      <w:sz w:val="18"/>
      <w:szCs w:val="24"/>
      <w:lang w:eastAsia="de-DE"/>
    </w:rPr>
  </w:style>
  <w:style w:type="character" w:customStyle="1" w:styleId="Bold">
    <w:name w:val="Bold"/>
    <w:uiPriority w:val="20"/>
    <w:rsid w:val="007022D9"/>
    <w:rPr>
      <w:b/>
    </w:rPr>
  </w:style>
  <w:style w:type="paragraph" w:customStyle="1" w:styleId="BildunterschriftSek2">
    <w:name w:val="Bildunterschrift_Sek2"/>
    <w:uiPriority w:val="9"/>
    <w:unhideWhenUsed/>
    <w:rsid w:val="007022D9"/>
    <w:pPr>
      <w:spacing w:after="0" w:line="200" w:lineRule="exact"/>
    </w:pPr>
    <w:rPr>
      <w:rFonts w:ascii="Arial" w:eastAsia="Times New Roman" w:hAnsi="Arial" w:cs="Times New Roman"/>
      <w:sz w:val="16"/>
      <w:szCs w:val="24"/>
      <w:lang w:eastAsia="de-DE"/>
    </w:rPr>
  </w:style>
  <w:style w:type="paragraph" w:customStyle="1" w:styleId="HaupttitelSek2">
    <w:name w:val="Haupttitel_Sek2"/>
    <w:next w:val="Standard"/>
    <w:uiPriority w:val="1"/>
    <w:unhideWhenUsed/>
    <w:rsid w:val="007022D9"/>
    <w:pPr>
      <w:spacing w:after="360" w:line="380" w:lineRule="exact"/>
    </w:pPr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022D9"/>
    <w:pPr>
      <w:ind w:left="720"/>
      <w:contextualSpacing/>
    </w:pPr>
  </w:style>
  <w:style w:type="paragraph" w:customStyle="1" w:styleId="VorspannSek2">
    <w:name w:val="Vorspann_Sek2"/>
    <w:uiPriority w:val="2"/>
    <w:unhideWhenUsed/>
    <w:rsid w:val="007022D9"/>
    <w:pPr>
      <w:spacing w:before="260" w:after="260" w:line="260" w:lineRule="exact"/>
      <w:contextualSpacing/>
    </w:pPr>
    <w:rPr>
      <w:rFonts w:ascii="Arial" w:eastAsia="Times New Roman" w:hAnsi="Arial" w:cs="Times New Roman"/>
      <w:i/>
      <w:sz w:val="18"/>
      <w:szCs w:val="24"/>
      <w:lang w:eastAsia="de-DE"/>
    </w:rPr>
  </w:style>
  <w:style w:type="paragraph" w:customStyle="1" w:styleId="KopfzeilegrauerKastenmNummerSek2">
    <w:name w:val="Kopfzeile_grauer_Kasten_m_Nummer_Sek2"/>
    <w:uiPriority w:val="25"/>
    <w:rsid w:val="007022D9"/>
    <w:pPr>
      <w:spacing w:after="0" w:line="220" w:lineRule="exact"/>
      <w:jc w:val="center"/>
    </w:pPr>
    <w:rPr>
      <w:rFonts w:ascii="Arial" w:eastAsia="Times New Roman" w:hAnsi="Arial" w:cs="Times New Roman"/>
      <w:b/>
      <w:color w:val="FFFFFF"/>
      <w:sz w:val="18"/>
      <w:szCs w:val="24"/>
      <w:lang w:eastAsia="de-DE"/>
    </w:rPr>
  </w:style>
  <w:style w:type="paragraph" w:customStyle="1" w:styleId="KopfzeileQuellegestrztSek2">
    <w:name w:val="Kopfzeile_Quelle_gestürzt_Sek2"/>
    <w:basedOn w:val="Standard"/>
    <w:uiPriority w:val="26"/>
    <w:qFormat/>
    <w:rsid w:val="007022D9"/>
    <w:rPr>
      <w:sz w:val="11"/>
    </w:rPr>
  </w:style>
  <w:style w:type="paragraph" w:customStyle="1" w:styleId="FlietextSek2">
    <w:name w:val="Fließtext_Sek2"/>
    <w:uiPriority w:val="7"/>
    <w:qFormat/>
    <w:locked/>
    <w:rsid w:val="007022D9"/>
    <w:pPr>
      <w:spacing w:after="0" w:line="26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KopfzeileQuellegestrztSek1">
    <w:name w:val="Kopfzeile_Quelle_gestürzt_Sek1"/>
    <w:basedOn w:val="Standard"/>
    <w:uiPriority w:val="26"/>
    <w:qFormat/>
    <w:rsid w:val="007022D9"/>
    <w:rPr>
      <w:sz w:val="11"/>
    </w:rPr>
  </w:style>
  <w:style w:type="paragraph" w:customStyle="1" w:styleId="KopfzeileNameDatumThemaSek1">
    <w:name w:val="Kopfzeile_Name_Datum_Thema_Sek1"/>
    <w:uiPriority w:val="26"/>
    <w:rsid w:val="007022D9"/>
    <w:pPr>
      <w:spacing w:after="0" w:line="240" w:lineRule="auto"/>
    </w:pPr>
    <w:rPr>
      <w:rFonts w:ascii="Arial" w:eastAsia="Arial Unicode MS" w:hAnsi="Arial" w:cs="Arial"/>
      <w:sz w:val="1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K_GACwCBvQ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D8vV_9nwVk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hyperlink" Target="https://youtu.be/H4QU4XSVD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5VbN15WD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348600F4.dotm</Template>
  <TotalTime>0</TotalTime>
  <Pages>2</Pages>
  <Words>366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Verlag GmbH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Hilgers [Friedrich Verlag GmbH]</dc:creator>
  <cp:keywords/>
  <dc:description/>
  <cp:lastModifiedBy>Anne Hilgers [Friedrich Verlag GmbH]</cp:lastModifiedBy>
  <cp:revision>1</cp:revision>
  <dcterms:created xsi:type="dcterms:W3CDTF">2020-05-15T09:31:00Z</dcterms:created>
  <dcterms:modified xsi:type="dcterms:W3CDTF">2020-05-15T09:38:00Z</dcterms:modified>
</cp:coreProperties>
</file>